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AF30" w14:textId="15A394B5" w:rsidR="00561557" w:rsidRPr="00671663" w:rsidRDefault="00BB7668" w:rsidP="0032179A">
      <w:pPr>
        <w:pStyle w:val="ListNumber"/>
        <w:numPr>
          <w:ilvl w:val="0"/>
          <w:numId w:val="0"/>
        </w:numPr>
        <w:tabs>
          <w:tab w:val="left" w:pos="9781"/>
        </w:tabs>
        <w:spacing w:before="240"/>
        <w:ind w:left="357" w:right="935" w:hanging="357"/>
        <w:rPr>
          <w:rFonts w:ascii="Mona Sans" w:hAnsi="Mona Sans"/>
          <w:bCs/>
          <w:sz w:val="20"/>
          <w:szCs w:val="20"/>
        </w:rPr>
      </w:pPr>
      <w:r w:rsidRPr="00671663">
        <w:rPr>
          <w:rFonts w:ascii="Mona Sans" w:hAnsi="Mona Sans"/>
          <w:bCs/>
          <w:sz w:val="20"/>
          <w:szCs w:val="20"/>
        </w:rPr>
        <w:tab/>
      </w:r>
      <w:r w:rsidR="00561557" w:rsidRPr="00671663">
        <w:rPr>
          <w:rFonts w:ascii="Mona Sans" w:hAnsi="Mona Sans"/>
          <w:bCs/>
          <w:sz w:val="20"/>
          <w:szCs w:val="20"/>
        </w:rPr>
        <w:t xml:space="preserve">Meeting </w:t>
      </w:r>
      <w:r w:rsidR="00076FED" w:rsidRPr="00671663">
        <w:rPr>
          <w:rFonts w:ascii="Mona Sans" w:hAnsi="Mona Sans"/>
          <w:bCs/>
          <w:sz w:val="20"/>
          <w:szCs w:val="20"/>
        </w:rPr>
        <w:t>3</w:t>
      </w:r>
      <w:r w:rsidR="0032179A" w:rsidRPr="00671663">
        <w:rPr>
          <w:rFonts w:ascii="Mona Sans" w:hAnsi="Mona Sans"/>
          <w:bCs/>
          <w:sz w:val="20"/>
          <w:szCs w:val="20"/>
        </w:rPr>
        <w:t xml:space="preserve"> </w:t>
      </w:r>
      <w:r w:rsidR="00561557" w:rsidRPr="00671663">
        <w:rPr>
          <w:rFonts w:ascii="Mona Sans" w:hAnsi="Mona Sans"/>
          <w:bCs/>
          <w:sz w:val="20"/>
          <w:szCs w:val="20"/>
        </w:rPr>
        <w:t xml:space="preserve">– </w:t>
      </w:r>
      <w:r w:rsidR="00076FED" w:rsidRPr="00671663">
        <w:rPr>
          <w:rFonts w:ascii="Mona Sans" w:hAnsi="Mona Sans"/>
          <w:bCs/>
          <w:sz w:val="20"/>
          <w:szCs w:val="20"/>
        </w:rPr>
        <w:t>17 June</w:t>
      </w:r>
      <w:r w:rsidR="0032179A" w:rsidRPr="00671663">
        <w:rPr>
          <w:rFonts w:ascii="Mona Sans" w:hAnsi="Mona Sans"/>
          <w:bCs/>
          <w:sz w:val="20"/>
          <w:szCs w:val="20"/>
        </w:rPr>
        <w:t xml:space="preserve"> </w:t>
      </w:r>
      <w:r w:rsidR="00561557" w:rsidRPr="00671663">
        <w:rPr>
          <w:rFonts w:ascii="Mona Sans" w:hAnsi="Mona Sans"/>
          <w:bCs/>
          <w:sz w:val="20"/>
          <w:szCs w:val="20"/>
        </w:rPr>
        <w:t>202</w:t>
      </w:r>
      <w:r w:rsidR="0032179A" w:rsidRPr="00671663">
        <w:rPr>
          <w:rFonts w:ascii="Mona Sans" w:hAnsi="Mona Sans"/>
          <w:bCs/>
          <w:sz w:val="20"/>
          <w:szCs w:val="20"/>
        </w:rPr>
        <w:t>6</w:t>
      </w:r>
      <w:r w:rsidR="00561557" w:rsidRPr="00671663">
        <w:rPr>
          <w:rFonts w:ascii="Mona Sans" w:hAnsi="Mona Sans"/>
          <w:bCs/>
          <w:sz w:val="20"/>
          <w:szCs w:val="20"/>
        </w:rPr>
        <w:t xml:space="preserve"> </w:t>
      </w:r>
    </w:p>
    <w:p w14:paraId="2AE7587E" w14:textId="77777777" w:rsidR="004B26CE" w:rsidRPr="00671663" w:rsidRDefault="004B26CE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b/>
          <w:bCs/>
          <w:color w:val="auto"/>
          <w:kern w:val="2"/>
          <w:sz w:val="20"/>
          <w:szCs w:val="20"/>
          <w14:ligatures w14:val="standardContextual"/>
        </w:rPr>
      </w:pPr>
    </w:p>
    <w:p w14:paraId="083A9771" w14:textId="06A685F5" w:rsidR="004B26CE" w:rsidRPr="00671663" w:rsidRDefault="004B26CE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The Genomics Australia Advisory Council (Advisory Council) held its </w:t>
      </w:r>
      <w:r w:rsidR="00076FED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third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meeting on </w:t>
      </w:r>
      <w:r w:rsidR="00076FED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Wednesday 17 June 2026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.</w:t>
      </w:r>
    </w:p>
    <w:p w14:paraId="4AD09055" w14:textId="77777777" w:rsidR="004B26CE" w:rsidRPr="00671663" w:rsidRDefault="004B26CE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</w:p>
    <w:p w14:paraId="3E3DF541" w14:textId="77777777" w:rsidR="004B26CE" w:rsidRPr="00671663" w:rsidRDefault="004B26CE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The Advisory Council continues to provide independent and expert advice to support the Australian Health Genomics Commissioner in guiding the strategic direction of Genomics Australia.</w:t>
      </w:r>
    </w:p>
    <w:p w14:paraId="69F6996D" w14:textId="77777777" w:rsidR="004B26CE" w:rsidRPr="00671663" w:rsidRDefault="004B26CE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</w:p>
    <w:p w14:paraId="2AD9A175" w14:textId="77777777" w:rsidR="008C496C" w:rsidRPr="00671663" w:rsidRDefault="008C496C" w:rsidP="008C496C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Members noted progress on Genomics Australia projects:</w:t>
      </w:r>
    </w:p>
    <w:p w14:paraId="0D8FDE3E" w14:textId="373CA154" w:rsidR="00B27019" w:rsidRPr="00671663" w:rsidRDefault="00283868" w:rsidP="00CC22FB">
      <w:pPr>
        <w:numPr>
          <w:ilvl w:val="0"/>
          <w:numId w:val="23"/>
        </w:numPr>
        <w:adjustRightInd/>
        <w:snapToGrid/>
        <w:spacing w:after="0" w:line="240" w:lineRule="auto"/>
        <w:contextualSpacing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:u w:val="single"/>
          <w14:ligatures w14:val="standardContextual"/>
        </w:rPr>
        <w:t>Vision and Roadmap for the Future of Genomics</w:t>
      </w:r>
      <w:r w:rsidR="00D06BDC" w:rsidRPr="00671663">
        <w:rPr>
          <w:rFonts w:ascii="Mona Sans" w:eastAsia="Aptos" w:hAnsi="Mona Sans"/>
          <w:color w:val="auto"/>
          <w:kern w:val="2"/>
          <w:sz w:val="20"/>
          <w:szCs w:val="20"/>
          <w:u w:val="single"/>
          <w14:ligatures w14:val="standardContextual"/>
        </w:rPr>
        <w:t xml:space="preserve"> in Australia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:u w:val="single"/>
          <w14:ligatures w14:val="standardContextual"/>
        </w:rPr>
        <w:t xml:space="preserve">: </w:t>
      </w:r>
      <w:r w:rsidR="00E1230A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the</w:t>
      </w:r>
      <w:r w:rsidR="00C10E6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finalisation of the</w:t>
      </w:r>
      <w:r w:rsidR="00E1230A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Vision and Roadmap </w:t>
      </w:r>
      <w:r w:rsidR="008D7FA5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articulate</w:t>
      </w:r>
      <w:r w:rsidR="00C10E6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s</w:t>
      </w:r>
      <w:r w:rsidR="008D7FA5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a 10-year ambition, signposted by five-year goals across the six interconnected pillars. </w:t>
      </w:r>
      <w:r w:rsidR="00B27019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A</w:t>
      </w:r>
      <w:r w:rsidR="008D7FA5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mbition statements describe where Australia should aspire to be in integrating genomics into routine health care. </w:t>
      </w:r>
    </w:p>
    <w:p w14:paraId="05390B33" w14:textId="668CB8EC" w:rsidR="005D2BE8" w:rsidRPr="00671663" w:rsidRDefault="00B8240D" w:rsidP="00CC22FB">
      <w:pPr>
        <w:numPr>
          <w:ilvl w:val="0"/>
          <w:numId w:val="23"/>
        </w:numPr>
        <w:adjustRightInd/>
        <w:snapToGrid/>
        <w:spacing w:after="0" w:line="240" w:lineRule="auto"/>
        <w:contextualSpacing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:u w:val="single"/>
          <w14:ligatures w14:val="standardContextual"/>
        </w:rPr>
        <w:t>Precision Health Research Program</w:t>
      </w:r>
      <w:r w:rsidR="00BA5A51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: </w:t>
      </w:r>
      <w:r w:rsidR="00D70EB9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Following </w:t>
      </w:r>
      <w:r w:rsidR="00AB3853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Minister Butler’s </w:t>
      </w:r>
      <w:r w:rsidR="00D70EB9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recent announcement of additional funding for the Medical Research Future Fund (MRFF) to establish a Precision Health Research Program, work has begun to develop the</w:t>
      </w:r>
      <w:r w:rsidR="005D2BE8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grant </w:t>
      </w:r>
      <w:r w:rsidR="009B17E0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opportunity </w:t>
      </w:r>
      <w:r w:rsidR="00ED07FF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that aims </w:t>
      </w:r>
      <w:r w:rsidR="005D2BE8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to</w:t>
      </w:r>
      <w:r w:rsidR="00ED07FF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5D2BE8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boost economic health care and research capability, improve genetic testing and treatment, and support earlier identification of people at risk of developing disease.</w:t>
      </w:r>
      <w:r w:rsidR="00D70EB9" w:rsidRPr="00671663">
        <w:rPr>
          <w:rFonts w:ascii="Mona Sans" w:hAnsi="Mona Sans"/>
          <w:color w:val="auto"/>
          <w:sz w:val="20"/>
          <w:szCs w:val="20"/>
        </w:rPr>
        <w:t xml:space="preserve"> </w:t>
      </w:r>
      <w:r w:rsidR="00D70EB9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More details on the announcement are available </w:t>
      </w:r>
      <w:r w:rsidR="00BA7378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here</w:t>
      </w:r>
      <w:r w:rsidR="000E064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:</w:t>
      </w:r>
      <w:r w:rsidR="00F60752" w:rsidRPr="00671663">
        <w:rPr>
          <w:rFonts w:ascii="Mona Sans" w:hAnsi="Mona Sans"/>
          <w:color w:val="auto"/>
          <w:sz w:val="20"/>
          <w:szCs w:val="20"/>
        </w:rPr>
        <w:t xml:space="preserve"> </w:t>
      </w:r>
      <w:hyperlink r:id="rId11" w:history="1">
        <w:r w:rsidR="00F60752" w:rsidRPr="00671663">
          <w:rPr>
            <w:rStyle w:val="Hyperlink"/>
            <w:rFonts w:ascii="Mona Sans" w:eastAsia="Aptos" w:hAnsi="Mona Sans"/>
            <w:kern w:val="2"/>
            <w:sz w:val="20"/>
            <w:szCs w:val="20"/>
            <w14:ligatures w14:val="standardContextual"/>
          </w:rPr>
          <w:t>Delivering world class health and medical research for Australia | Health, Disability and Ageing Ministers | Australian Government Department of Health, Disability and Ageing</w:t>
        </w:r>
      </w:hyperlink>
    </w:p>
    <w:p w14:paraId="522A179F" w14:textId="2349F7D8" w:rsidR="00A41479" w:rsidRPr="00671663" w:rsidRDefault="008911A8" w:rsidP="00252352">
      <w:pPr>
        <w:pStyle w:val="ListParagraph"/>
        <w:numPr>
          <w:ilvl w:val="0"/>
          <w:numId w:val="23"/>
        </w:numPr>
        <w:adjustRightInd/>
        <w:snapToGrid/>
        <w:spacing w:after="0" w:line="240" w:lineRule="auto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hAnsi="Mona Sans"/>
          <w:color w:val="auto"/>
          <w:sz w:val="20"/>
          <w:szCs w:val="20"/>
          <w:u w:val="single"/>
        </w:rPr>
        <w:t>National Health Genomics Policy Framework and Implementation Plan 2026-2030</w:t>
      </w:r>
      <w:r w:rsidRPr="00671663">
        <w:rPr>
          <w:rFonts w:ascii="Mona Sans" w:hAnsi="Mona Sans"/>
          <w:color w:val="auto"/>
          <w:sz w:val="20"/>
          <w:szCs w:val="20"/>
        </w:rPr>
        <w:t>:</w:t>
      </w:r>
      <w:r w:rsidR="005A16AD" w:rsidRPr="00671663">
        <w:rPr>
          <w:rFonts w:ascii="Mona Sans" w:hAnsi="Mona Sans"/>
          <w:color w:val="auto"/>
          <w:sz w:val="20"/>
          <w:szCs w:val="20"/>
        </w:rPr>
        <w:t xml:space="preserve"> developed</w:t>
      </w:r>
      <w:r w:rsidRPr="00671663">
        <w:rPr>
          <w:rFonts w:ascii="Mona Sans" w:hAnsi="Mona Sans"/>
          <w:i/>
          <w:iCs/>
          <w:color w:val="auto"/>
          <w:sz w:val="20"/>
          <w:szCs w:val="20"/>
        </w:rPr>
        <w:t xml:space="preserve"> </w:t>
      </w:r>
      <w:r w:rsidR="004C33B9" w:rsidRPr="00671663">
        <w:rPr>
          <w:rFonts w:ascii="Mona Sans" w:hAnsi="Mona Sans"/>
          <w:color w:val="auto"/>
          <w:sz w:val="20"/>
          <w:szCs w:val="20"/>
          <w:lang w:val="en-US"/>
        </w:rPr>
        <w:t xml:space="preserve">in collaboration with states and territories, the National Health Genomics Policy Framework and Implementation Plan 2026-2030 </w:t>
      </w:r>
      <w:r w:rsidR="005A16AD" w:rsidRPr="00671663">
        <w:rPr>
          <w:rFonts w:ascii="Mona Sans" w:hAnsi="Mona Sans"/>
          <w:color w:val="auto"/>
          <w:sz w:val="20"/>
          <w:szCs w:val="20"/>
          <w:lang w:val="en-US"/>
        </w:rPr>
        <w:t xml:space="preserve">will </w:t>
      </w:r>
      <w:r w:rsidR="00DA590E" w:rsidRPr="00671663">
        <w:rPr>
          <w:rFonts w:ascii="Mona Sans" w:hAnsi="Mona Sans"/>
          <w:color w:val="auto"/>
          <w:sz w:val="20"/>
          <w:szCs w:val="20"/>
          <w:lang w:val="en-US"/>
        </w:rPr>
        <w:t>set</w:t>
      </w:r>
      <w:r w:rsidR="004C33B9" w:rsidRPr="00671663">
        <w:rPr>
          <w:rFonts w:ascii="Mona Sans" w:hAnsi="Mona Sans"/>
          <w:color w:val="auto"/>
          <w:sz w:val="20"/>
          <w:szCs w:val="20"/>
          <w:lang w:val="en-US"/>
        </w:rPr>
        <w:t xml:space="preserve"> out how Australian governments will work together to further embed genomics into the health system</w:t>
      </w:r>
      <w:r w:rsidR="00A41479" w:rsidRPr="00671663">
        <w:rPr>
          <w:rFonts w:ascii="Mona Sans" w:hAnsi="Mona Sans"/>
          <w:color w:val="auto"/>
          <w:sz w:val="20"/>
          <w:szCs w:val="20"/>
          <w:lang w:val="en-US"/>
        </w:rPr>
        <w:t>.</w:t>
      </w:r>
    </w:p>
    <w:p w14:paraId="56D4D807" w14:textId="5B10D2B5" w:rsidR="00B90852" w:rsidRPr="00671663" w:rsidRDefault="00AF3BDC" w:rsidP="00454040">
      <w:pPr>
        <w:numPr>
          <w:ilvl w:val="0"/>
          <w:numId w:val="23"/>
        </w:numPr>
        <w:adjustRightInd/>
        <w:snapToGrid/>
        <w:spacing w:after="0" w:line="240" w:lineRule="auto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:u w:val="single"/>
          <w14:ligatures w14:val="standardContextual"/>
        </w:rPr>
        <w:t>International Engagement</w:t>
      </w:r>
      <w:r w:rsidR="00BA5A51" w:rsidRPr="00671663">
        <w:rPr>
          <w:rFonts w:ascii="Mona Sans" w:eastAsia="Aptos" w:hAnsi="Mona Sans"/>
          <w:color w:val="auto"/>
          <w:kern w:val="2"/>
          <w:sz w:val="20"/>
          <w:szCs w:val="20"/>
          <w:u w:val="single"/>
          <w14:ligatures w14:val="standardContextual"/>
        </w:rPr>
        <w:t>:</w:t>
      </w:r>
      <w:r w:rsidR="00BA5A51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7B3714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a</w:t>
      </w:r>
      <w:r w:rsidR="00D60F0E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7B3714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M</w:t>
      </w:r>
      <w:r w:rsidR="00D60F0E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emorandum </w:t>
      </w:r>
      <w:r w:rsidR="007B3714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o</w:t>
      </w:r>
      <w:r w:rsidR="00D60F0E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f </w:t>
      </w:r>
      <w:r w:rsidR="007B3714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U</w:t>
      </w:r>
      <w:r w:rsidR="00D60F0E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nderstanding</w:t>
      </w:r>
      <w:r w:rsidR="007B3714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F60752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(MoU) </w:t>
      </w:r>
      <w:r w:rsidR="007B3714" w:rsidRPr="00671663">
        <w:rPr>
          <w:rFonts w:ascii="Mona Sans" w:hAnsi="Mona Sans"/>
          <w:color w:val="auto"/>
          <w:sz w:val="20"/>
          <w:szCs w:val="20"/>
        </w:rPr>
        <w:t>with the Ministry of Health New Zealand was signed on 16</w:t>
      </w:r>
      <w:r w:rsidR="00D60F0E" w:rsidRPr="00671663">
        <w:rPr>
          <w:rFonts w:ascii="Mona Sans" w:hAnsi="Mona Sans"/>
          <w:color w:val="auto"/>
          <w:sz w:val="20"/>
          <w:szCs w:val="20"/>
        </w:rPr>
        <w:t> </w:t>
      </w:r>
      <w:r w:rsidR="007B3714" w:rsidRPr="00671663">
        <w:rPr>
          <w:rFonts w:ascii="Mona Sans" w:hAnsi="Mona Sans"/>
          <w:color w:val="auto"/>
          <w:sz w:val="20"/>
          <w:szCs w:val="20"/>
        </w:rPr>
        <w:t xml:space="preserve">March 2026. Negotiations </w:t>
      </w:r>
      <w:r w:rsidR="005237CB" w:rsidRPr="00671663">
        <w:rPr>
          <w:rFonts w:ascii="Mona Sans" w:hAnsi="Mona Sans"/>
          <w:color w:val="auto"/>
          <w:sz w:val="20"/>
          <w:szCs w:val="20"/>
        </w:rPr>
        <w:t xml:space="preserve">to establish </w:t>
      </w:r>
      <w:proofErr w:type="spellStart"/>
      <w:r w:rsidR="005237CB" w:rsidRPr="00671663">
        <w:rPr>
          <w:rFonts w:ascii="Mona Sans" w:hAnsi="Mona Sans"/>
          <w:color w:val="auto"/>
          <w:sz w:val="20"/>
          <w:szCs w:val="20"/>
        </w:rPr>
        <w:t>MoUs</w:t>
      </w:r>
      <w:proofErr w:type="spellEnd"/>
      <w:r w:rsidR="005237CB" w:rsidRPr="00671663">
        <w:rPr>
          <w:rFonts w:ascii="Mona Sans" w:hAnsi="Mona Sans"/>
          <w:color w:val="auto"/>
          <w:sz w:val="20"/>
          <w:szCs w:val="20"/>
        </w:rPr>
        <w:t xml:space="preserve"> with </w:t>
      </w:r>
      <w:r w:rsidR="007F1C76" w:rsidRPr="00671663">
        <w:rPr>
          <w:rFonts w:ascii="Mona Sans" w:hAnsi="Mona Sans"/>
          <w:color w:val="auto"/>
          <w:sz w:val="20"/>
          <w:szCs w:val="20"/>
        </w:rPr>
        <w:t>other like-</w:t>
      </w:r>
      <w:r w:rsidR="007F1C76" w:rsidRPr="00671663">
        <w:rPr>
          <w:rFonts w:ascii="Mona Sans" w:hAnsi="Mona Sans"/>
          <w:sz w:val="20"/>
          <w:szCs w:val="20"/>
        </w:rPr>
        <w:t xml:space="preserve">minded </w:t>
      </w:r>
      <w:r w:rsidR="00A633F8" w:rsidRPr="00671663">
        <w:rPr>
          <w:rFonts w:ascii="Mona Sans" w:hAnsi="Mona Sans"/>
          <w:sz w:val="20"/>
          <w:szCs w:val="20"/>
        </w:rPr>
        <w:t>countries</w:t>
      </w:r>
      <w:r w:rsidR="007B3714" w:rsidRPr="00671663">
        <w:rPr>
          <w:rFonts w:ascii="Mona Sans" w:hAnsi="Mona Sans"/>
          <w:sz w:val="20"/>
          <w:szCs w:val="20"/>
        </w:rPr>
        <w:t xml:space="preserve"> </w:t>
      </w:r>
      <w:r w:rsidR="008C5854" w:rsidRPr="00671663">
        <w:rPr>
          <w:rFonts w:ascii="Mona Sans" w:hAnsi="Mona Sans"/>
          <w:sz w:val="20"/>
          <w:szCs w:val="20"/>
        </w:rPr>
        <w:t xml:space="preserve">are </w:t>
      </w:r>
      <w:r w:rsidR="005237CB" w:rsidRPr="00671663">
        <w:rPr>
          <w:rFonts w:ascii="Mona Sans" w:hAnsi="Mona Sans"/>
          <w:sz w:val="20"/>
          <w:szCs w:val="20"/>
        </w:rPr>
        <w:t>continu</w:t>
      </w:r>
      <w:r w:rsidR="008C5854" w:rsidRPr="00671663">
        <w:rPr>
          <w:rFonts w:ascii="Mona Sans" w:hAnsi="Mona Sans"/>
          <w:sz w:val="20"/>
          <w:szCs w:val="20"/>
        </w:rPr>
        <w:t>ing to progress.</w:t>
      </w:r>
    </w:p>
    <w:p w14:paraId="22514F27" w14:textId="77777777" w:rsidR="008C496C" w:rsidRPr="00671663" w:rsidRDefault="008C496C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</w:p>
    <w:p w14:paraId="0BB07489" w14:textId="0BB2BD08" w:rsidR="00ED14C8" w:rsidRPr="00671663" w:rsidRDefault="005F4035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Members </w:t>
      </w:r>
      <w:r w:rsidR="00D520D2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provide</w:t>
      </w:r>
      <w:r w:rsidR="003F555F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d</w:t>
      </w:r>
      <w:r w:rsidR="00D520D2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advice </w:t>
      </w:r>
      <w:r w:rsidR="003F555F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to the Department of Health, Disability and Ageing 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on the</w:t>
      </w:r>
      <w:r w:rsidR="00F1596B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integration of genomics in the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5B76BB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Population </w:t>
      </w:r>
      <w:r w:rsidR="0058176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Based </w:t>
      </w:r>
      <w:r w:rsidR="005B76BB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Screening Framework</w:t>
      </w:r>
      <w:r w:rsidR="005638E0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,</w:t>
      </w:r>
      <w:r w:rsidR="0058176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7F60BA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which is</w:t>
      </w:r>
      <w:r w:rsidR="0058176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715CC1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being </w:t>
      </w:r>
      <w:r w:rsidR="00CB3DEE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updated</w:t>
      </w:r>
      <w:r w:rsidR="00715CC1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</w:t>
      </w:r>
      <w:r w:rsidR="00D5031A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to ensure it</w:t>
      </w:r>
      <w:r w:rsidR="002B5F2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s</w:t>
      </w:r>
      <w:r w:rsidR="00D5031A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align</w:t>
      </w:r>
      <w:r w:rsidR="002B5F2C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ment</w:t>
      </w:r>
      <w:r w:rsidR="00D5031A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with contemporary screening practice</w:t>
      </w:r>
      <w:r w:rsidR="00531672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. </w:t>
      </w:r>
    </w:p>
    <w:p w14:paraId="6641ACBA" w14:textId="77777777" w:rsidR="00ED14C8" w:rsidRPr="00671663" w:rsidRDefault="00ED14C8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</w:p>
    <w:p w14:paraId="46A7EA8F" w14:textId="1CE7C9D8" w:rsidR="00BE477C" w:rsidRPr="00671663" w:rsidRDefault="00BE477C" w:rsidP="00BE477C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Genomics Australia updated members on </w:t>
      </w:r>
      <w:r w:rsidR="003F555F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fees 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advice provided to the Medical Services Advisory Committee to support the</w:t>
      </w:r>
      <w:r w:rsidR="00B40903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ir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assessment</w:t>
      </w:r>
      <w:r w:rsidR="00E14193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and advi</w:t>
      </w:r>
      <w:r w:rsidR="00BC7DCE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c</w:t>
      </w:r>
      <w:r w:rsidR="00E14193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e to</w:t>
      </w:r>
      <w:r w:rsidR="005061B5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the Health Minister</w:t>
      </w:r>
      <w:r w:rsidR="00E14193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on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genomic and genetic testing.</w:t>
      </w:r>
    </w:p>
    <w:p w14:paraId="236CEF6D" w14:textId="77777777" w:rsidR="0018276A" w:rsidRPr="00671663" w:rsidRDefault="0018276A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</w:p>
    <w:p w14:paraId="03793E55" w14:textId="2AE260EF" w:rsidR="004B26CE" w:rsidRPr="00671663" w:rsidRDefault="004B26CE" w:rsidP="004B26CE">
      <w:pPr>
        <w:adjustRightInd/>
        <w:snapToGrid/>
        <w:spacing w:after="0" w:line="240" w:lineRule="auto"/>
        <w:ind w:left="360"/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</w:pP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The next meeting of the Advisory Council is expected to be held in </w:t>
      </w:r>
      <w:r w:rsidR="00967DE0"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>September</w:t>
      </w:r>
      <w:r w:rsidRPr="00671663">
        <w:rPr>
          <w:rFonts w:ascii="Mona Sans" w:eastAsia="Aptos" w:hAnsi="Mona Sans"/>
          <w:color w:val="auto"/>
          <w:kern w:val="2"/>
          <w:sz w:val="20"/>
          <w:szCs w:val="20"/>
          <w14:ligatures w14:val="standardContextual"/>
        </w:rPr>
        <w:t xml:space="preserve"> 2026.</w:t>
      </w:r>
    </w:p>
    <w:p w14:paraId="2D873C32" w14:textId="77777777" w:rsidR="00F71E1B" w:rsidRPr="00671663" w:rsidRDefault="00F71E1B" w:rsidP="000F23A1">
      <w:pPr>
        <w:tabs>
          <w:tab w:val="left" w:pos="9781"/>
        </w:tabs>
        <w:rPr>
          <w:rFonts w:ascii="Mona Sans" w:hAnsi="Mona Sans"/>
          <w:sz w:val="20"/>
          <w:szCs w:val="20"/>
        </w:rPr>
      </w:pPr>
    </w:p>
    <w:sectPr w:rsidR="00F71E1B" w:rsidRPr="00671663" w:rsidSect="009B2F10">
      <w:headerReference w:type="default" r:id="rId12"/>
      <w:footerReference w:type="default" r:id="rId13"/>
      <w:headerReference w:type="first" r:id="rId14"/>
      <w:pgSz w:w="11906" w:h="16838" w:code="9"/>
      <w:pgMar w:top="4740" w:right="794" w:bottom="822" w:left="794" w:header="703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1F59" w14:textId="77777777" w:rsidR="00B64400" w:rsidRDefault="00B64400" w:rsidP="00EE32FE">
      <w:pPr>
        <w:spacing w:after="0" w:line="240" w:lineRule="auto"/>
      </w:pPr>
      <w:r>
        <w:separator/>
      </w:r>
    </w:p>
  </w:endnote>
  <w:endnote w:type="continuationSeparator" w:id="0">
    <w:p w14:paraId="19349D85" w14:textId="77777777" w:rsidR="00B64400" w:rsidRDefault="00B64400" w:rsidP="00EE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)">
    <w:altName w:val="Arial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a Sans">
    <w:altName w:val="Calibri"/>
    <w:panose1 w:val="00000000000000000000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453B97" w:themeColor="accent1"/>
      </w:rPr>
      <w:id w:val="5784941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C4BC73" w14:textId="7CFD7FB0" w:rsidR="00F71E1B" w:rsidRPr="00E27646" w:rsidRDefault="007D7E92" w:rsidP="00F71E1B">
        <w:pPr>
          <w:pStyle w:val="Footer"/>
          <w:framePr w:h="541" w:hRule="exact" w:wrap="none" w:vAnchor="text" w:hAnchor="margin" w:xAlign="right" w:y="1"/>
          <w:rPr>
            <w:rStyle w:val="PageNumber"/>
            <w:color w:val="453B97" w:themeColor="accent1"/>
          </w:rPr>
        </w:pPr>
        <w:r w:rsidRPr="007D7E92">
          <w:rPr>
            <w:rStyle w:val="PageNumber"/>
            <w:color w:val="453B97" w:themeColor="accent1"/>
          </w:rPr>
          <w:fldChar w:fldCharType="begin"/>
        </w:r>
        <w:r w:rsidRPr="007D7E92">
          <w:rPr>
            <w:rStyle w:val="PageNumber"/>
            <w:color w:val="453B97" w:themeColor="accent1"/>
          </w:rPr>
          <w:instrText>PAGE   \* MERGEFORMAT</w:instrText>
        </w:r>
        <w:r w:rsidRPr="007D7E92">
          <w:rPr>
            <w:rStyle w:val="PageNumber"/>
            <w:color w:val="453B97" w:themeColor="accent1"/>
          </w:rPr>
          <w:fldChar w:fldCharType="separate"/>
        </w:r>
        <w:r w:rsidRPr="007D7E92">
          <w:rPr>
            <w:rStyle w:val="PageNumber"/>
            <w:color w:val="453B97" w:themeColor="accent1"/>
            <w:lang w:val="en-GB"/>
          </w:rPr>
          <w:t>1</w:t>
        </w:r>
        <w:r w:rsidRPr="007D7E92">
          <w:rPr>
            <w:rStyle w:val="PageNumber"/>
            <w:color w:val="453B97" w:themeColor="accent1"/>
          </w:rPr>
          <w:fldChar w:fldCharType="end"/>
        </w:r>
      </w:p>
    </w:sdtContent>
  </w:sdt>
  <w:p w14:paraId="0462DA93" w14:textId="44212395" w:rsidR="005460AB" w:rsidRDefault="00F71E1B" w:rsidP="00110E57">
    <w:pPr>
      <w:pStyle w:val="Footer"/>
      <w:tabs>
        <w:tab w:val="clear" w:pos="4513"/>
        <w:tab w:val="clear" w:pos="9026"/>
        <w:tab w:val="left" w:pos="2010"/>
      </w:tabs>
    </w:pPr>
    <w:r>
      <w:rPr>
        <w:noProof/>
      </w:rPr>
      <w:drawing>
        <wp:anchor distT="0" distB="0" distL="114300" distR="114300" simplePos="0" relativeHeight="251695103" behindDoc="1" locked="0" layoutInCell="1" allowOverlap="1" wp14:anchorId="3D39BDDC" wp14:editId="36966A96">
          <wp:simplePos x="0" y="0"/>
          <wp:positionH relativeFrom="page">
            <wp:posOffset>-12700</wp:posOffset>
          </wp:positionH>
          <wp:positionV relativeFrom="page">
            <wp:posOffset>10113645</wp:posOffset>
          </wp:positionV>
          <wp:extent cx="7548880" cy="557530"/>
          <wp:effectExtent l="0" t="0" r="0" b="0"/>
          <wp:wrapNone/>
          <wp:docPr id="1758313248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13248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0E5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909D" w14:textId="77777777" w:rsidR="00B64400" w:rsidRDefault="00B64400" w:rsidP="00EE32FE">
      <w:pPr>
        <w:spacing w:after="0" w:line="240" w:lineRule="auto"/>
      </w:pPr>
      <w:r>
        <w:separator/>
      </w:r>
    </w:p>
  </w:footnote>
  <w:footnote w:type="continuationSeparator" w:id="0">
    <w:p w14:paraId="41473622" w14:textId="77777777" w:rsidR="00B64400" w:rsidRDefault="00B64400" w:rsidP="00EE3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F74D" w14:textId="7FBF95F8" w:rsidR="00D4212B" w:rsidRDefault="00011545" w:rsidP="00D4212B">
    <w:pPr>
      <w:pStyle w:val="Header"/>
      <w:tabs>
        <w:tab w:val="clear" w:pos="4513"/>
        <w:tab w:val="clear" w:pos="9026"/>
        <w:tab w:val="left" w:pos="17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6911" behindDoc="1" locked="0" layoutInCell="1" allowOverlap="1" wp14:anchorId="1F625056" wp14:editId="67CE39E2">
              <wp:simplePos x="0" y="0"/>
              <wp:positionH relativeFrom="page">
                <wp:align>left</wp:align>
              </wp:positionH>
              <wp:positionV relativeFrom="paragraph">
                <wp:posOffset>-454660</wp:posOffset>
              </wp:positionV>
              <wp:extent cx="7599409" cy="2700000"/>
              <wp:effectExtent l="0" t="0" r="1905" b="5715"/>
              <wp:wrapNone/>
              <wp:docPr id="2039653593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9409" cy="270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93199" id="Rectangle 10" o:spid="_x0000_s1026" style="position:absolute;margin-left:0;margin-top:-35.8pt;width:598.4pt;height:212.6pt;z-index:-25162956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" fillcolor="#07284c [3215]" stroked="f" strokeweight="1.5pt">
              <w10:wrap anchorx="page"/>
            </v:rect>
          </w:pict>
        </mc:Fallback>
      </mc:AlternateContent>
    </w:r>
    <w:r w:rsidR="00D4212B">
      <w:rPr>
        <w:noProof/>
      </w:rPr>
      <mc:AlternateContent>
        <mc:Choice Requires="wps">
          <w:drawing>
            <wp:anchor distT="0" distB="0" distL="0" distR="0" simplePos="0" relativeHeight="251693055" behindDoc="0" locked="0" layoutInCell="1" allowOverlap="1" wp14:anchorId="09DB35AB" wp14:editId="39A69BCA">
              <wp:simplePos x="3810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42900"/>
              <wp:effectExtent l="0" t="0" r="6350" b="0"/>
              <wp:wrapNone/>
              <wp:docPr id="60033920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9AE57" w14:textId="77777777" w:rsidR="00D4212B" w:rsidRPr="00561557" w:rsidRDefault="00D4212B" w:rsidP="00D42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DB35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OFFICIAL" style="position:absolute;margin-left:0;margin-top:0;width:49pt;height:27pt;z-index:251693055;visibility:visible;mso-wrap-style:none;mso-width-percent:0;mso-wrap-distance-left:0;mso-wrap-distance-top:0;mso-wrap-distance-right:0;mso-wrap-distance-bottom:0;mso-position-horizontal:center;mso-position-horizontal-relative:page;mso-position-vertical:top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" filled="f" stroked="f">
              <v:textbox style="mso-fit-shape-to-text:t" inset="0,15pt,0,0">
                <w:txbxContent>
                  <w:p w14:paraId="26D9AE57" w14:textId="77777777" w:rsidR="00D4212B" w:rsidRPr="00561557" w:rsidRDefault="00D4212B" w:rsidP="00D42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4212B">
      <w:rPr>
        <w:noProof/>
      </w:rPr>
      <mc:AlternateContent>
        <mc:Choice Requires="wps">
          <w:drawing>
            <wp:anchor distT="0" distB="0" distL="114300" distR="114300" simplePos="0" relativeHeight="251692031" behindDoc="0" locked="0" layoutInCell="1" allowOverlap="1" wp14:anchorId="47B376D7" wp14:editId="4AE2E382">
              <wp:simplePos x="0" y="0"/>
              <wp:positionH relativeFrom="column">
                <wp:posOffset>4520100</wp:posOffset>
              </wp:positionH>
              <wp:positionV relativeFrom="paragraph">
                <wp:posOffset>-310602</wp:posOffset>
              </wp:positionV>
              <wp:extent cx="850390" cy="850390"/>
              <wp:effectExtent l="0" t="0" r="635" b="635"/>
              <wp:wrapNone/>
              <wp:docPr id="1609114802" name="Oval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0390" cy="850390"/>
                      </a:xfrm>
                      <a:prstGeom prst="ellipse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2E1C43" id="Oval 12" o:spid="_x0000_s1026" style="position:absolute;margin-left:355.9pt;margin-top:-24.45pt;width:66.95pt;height:66.95pt;z-index:25169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" fillcolor="#00a690 [3205]" stroked="f" strokeweight="1.5pt">
              <v:stroke joinstyle="miter"/>
            </v:oval>
          </w:pict>
        </mc:Fallback>
      </mc:AlternateContent>
    </w:r>
    <w:r w:rsidR="00D4212B">
      <w:rPr>
        <w:noProof/>
      </w:rPr>
      <mc:AlternateContent>
        <mc:Choice Requires="wps">
          <w:drawing>
            <wp:anchor distT="0" distB="0" distL="114300" distR="114300" simplePos="0" relativeHeight="251691007" behindDoc="0" locked="0" layoutInCell="1" allowOverlap="1" wp14:anchorId="7D3EBE0D" wp14:editId="6B0DF207">
              <wp:simplePos x="0" y="0"/>
              <wp:positionH relativeFrom="column">
                <wp:posOffset>4764543</wp:posOffset>
              </wp:positionH>
              <wp:positionV relativeFrom="paragraph">
                <wp:posOffset>-57107</wp:posOffset>
              </wp:positionV>
              <wp:extent cx="2516141" cy="2516141"/>
              <wp:effectExtent l="0" t="0" r="0" b="0"/>
              <wp:wrapNone/>
              <wp:docPr id="369652338" name="Oval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6141" cy="2516141"/>
                      </a:xfrm>
                      <a:prstGeom prst="ellipse">
                        <a:avLst/>
                      </a:prstGeom>
                      <a:solidFill>
                        <a:srgbClr val="453B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9764C96" id="Oval 12" o:spid="_x0000_s1026" style="position:absolute;margin-left:375.15pt;margin-top:-4.5pt;width:198.1pt;height:198.1pt;z-index:251691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" fillcolor="#453b97" stroked="f" strokeweight="1.5pt">
              <v:stroke joinstyle="miter"/>
            </v:oval>
          </w:pict>
        </mc:Fallback>
      </mc:AlternateContent>
    </w:r>
    <w:r w:rsidR="00D4212B">
      <w:rPr>
        <w:noProof/>
      </w:rPr>
      <mc:AlternateContent>
        <mc:Choice Requires="wps">
          <w:drawing>
            <wp:anchor distT="0" distB="0" distL="114300" distR="114300" simplePos="0" relativeHeight="251688959" behindDoc="0" locked="0" layoutInCell="1" allowOverlap="1" wp14:anchorId="5E1FB756" wp14:editId="1DCE1C57">
              <wp:simplePos x="0" y="0"/>
              <wp:positionH relativeFrom="column">
                <wp:posOffset>-803080</wp:posOffset>
              </wp:positionH>
              <wp:positionV relativeFrom="paragraph">
                <wp:posOffset>1871836</wp:posOffset>
              </wp:positionV>
              <wp:extent cx="679010" cy="679010"/>
              <wp:effectExtent l="0" t="0" r="0" b="0"/>
              <wp:wrapNone/>
              <wp:docPr id="1720597146" name="Oval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010" cy="679010"/>
                      </a:xfrm>
                      <a:prstGeom prst="ellipse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3AF7974" id="Oval 12" o:spid="_x0000_s1026" style="position:absolute;margin-left:-63.25pt;margin-top:147.4pt;width:53.45pt;height:53.45pt;z-index:251688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" fillcolor="#00a690 [3205]" stroked="f" strokeweight="1.5pt">
              <v:stroke joinstyle="miter"/>
            </v:oval>
          </w:pict>
        </mc:Fallback>
      </mc:AlternateContent>
    </w:r>
    <w:r w:rsidR="00D4212B">
      <w:rPr>
        <w:noProof/>
      </w:rPr>
      <w:drawing>
        <wp:anchor distT="0" distB="0" distL="114300" distR="114300" simplePos="0" relativeHeight="251687935" behindDoc="1" locked="0" layoutInCell="1" allowOverlap="1" wp14:anchorId="2DD85165" wp14:editId="791FF20C">
          <wp:simplePos x="0" y="0"/>
          <wp:positionH relativeFrom="column">
            <wp:posOffset>-122392</wp:posOffset>
          </wp:positionH>
          <wp:positionV relativeFrom="paragraph">
            <wp:posOffset>-228600</wp:posOffset>
          </wp:positionV>
          <wp:extent cx="3313568" cy="996472"/>
          <wp:effectExtent l="0" t="0" r="0" b="0"/>
          <wp:wrapNone/>
          <wp:docPr id="1854998502" name="Picture 5" descr="A black and wh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998502" name="Picture 5" descr="A black and whit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568" cy="99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12B">
      <w:rPr>
        <w:noProof/>
      </w:rPr>
      <mc:AlternateContent>
        <mc:Choice Requires="wps">
          <w:drawing>
            <wp:anchor distT="0" distB="0" distL="114300" distR="114300" simplePos="0" relativeHeight="251685887" behindDoc="0" locked="0" layoutInCell="1" allowOverlap="1" wp14:anchorId="385931A1" wp14:editId="50D1BF4F">
              <wp:simplePos x="0" y="0"/>
              <wp:positionH relativeFrom="column">
                <wp:posOffset>1905</wp:posOffset>
              </wp:positionH>
              <wp:positionV relativeFrom="paragraph">
                <wp:posOffset>123825</wp:posOffset>
              </wp:positionV>
              <wp:extent cx="4145915" cy="1828800"/>
              <wp:effectExtent l="0" t="0" r="6985" b="0"/>
              <wp:wrapNone/>
              <wp:docPr id="206397537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59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01F9FA" w14:textId="77777777" w:rsidR="00D4212B" w:rsidRPr="00466E68" w:rsidRDefault="00D4212B" w:rsidP="00D4212B">
                          <w:pPr>
                            <w:pStyle w:val="Title"/>
                          </w:pPr>
                          <w:r>
                            <w:t>genomics australia advisory council</w:t>
                          </w:r>
                        </w:p>
                        <w:p w14:paraId="4EDFB267" w14:textId="77777777" w:rsidR="00D4212B" w:rsidRPr="00466E68" w:rsidRDefault="00D4212B" w:rsidP="00D4212B">
                          <w:pPr>
                            <w:pStyle w:val="Subtitle"/>
                          </w:pPr>
                          <w:r>
                            <w:t>Meeting Communique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5931A1" id="_x0000_s1027" type="#_x0000_t202" style="position:absolute;margin-left:.15pt;margin-top:9.75pt;width:326.45pt;height:2in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" filled="f" stroked="f" strokeweight=".5pt">
              <v:textbox inset="0,0,0,0">
                <w:txbxContent>
                  <w:p w14:paraId="0801F9FA" w14:textId="77777777" w:rsidR="00D4212B" w:rsidRPr="00466E68" w:rsidRDefault="00D4212B" w:rsidP="00D4212B">
                    <w:pPr>
                      <w:pStyle w:val="Title"/>
                    </w:pPr>
                    <w:r>
                      <w:t>genomics australia advisory council</w:t>
                    </w:r>
                  </w:p>
                  <w:p w14:paraId="4EDFB267" w14:textId="77777777" w:rsidR="00D4212B" w:rsidRPr="00466E68" w:rsidRDefault="00D4212B" w:rsidP="00D4212B">
                    <w:pPr>
                      <w:pStyle w:val="Subtitle"/>
                    </w:pPr>
                    <w:r>
                      <w:t>Meeting Communique</w:t>
                    </w:r>
                  </w:p>
                </w:txbxContent>
              </v:textbox>
            </v:shape>
          </w:pict>
        </mc:Fallback>
      </mc:AlternateContent>
    </w:r>
    <w:r w:rsidR="00D4212B">
      <w:tab/>
    </w:r>
  </w:p>
  <w:p w14:paraId="55BE1EAA" w14:textId="7C37C213" w:rsidR="00D4212B" w:rsidRDefault="00BD7C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9983" behindDoc="0" locked="0" layoutInCell="1" allowOverlap="1" wp14:anchorId="110AF9BF" wp14:editId="10C03D78">
              <wp:simplePos x="0" y="0"/>
              <wp:positionH relativeFrom="column">
                <wp:posOffset>3555365</wp:posOffset>
              </wp:positionH>
              <wp:positionV relativeFrom="paragraph">
                <wp:posOffset>1206500</wp:posOffset>
              </wp:positionV>
              <wp:extent cx="679010" cy="679010"/>
              <wp:effectExtent l="0" t="0" r="0" b="0"/>
              <wp:wrapNone/>
              <wp:docPr id="1052343255" name="Oval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010" cy="679010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D7DA88" id="Oval 12" o:spid="_x0000_s1026" style="position:absolute;margin-left:279.95pt;margin-top:95pt;width:53.45pt;height:53.45pt;z-index:251689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" fillcolor="#453b97 [3204]" stroked="f" strokeweight="1.5pt">
              <v:stroke joinstyle="miter"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E1CF" w14:textId="0FC45E26" w:rsidR="00074B3C" w:rsidRDefault="005615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3839" behindDoc="0" locked="0" layoutInCell="1" allowOverlap="1" wp14:anchorId="7B5C964B" wp14:editId="1366C5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42900"/>
              <wp:effectExtent l="0" t="0" r="6350" b="0"/>
              <wp:wrapNone/>
              <wp:docPr id="93771937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921B0" w14:textId="1C8E119D" w:rsidR="00561557" w:rsidRPr="00561557" w:rsidRDefault="00561557" w:rsidP="005615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6155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C96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49pt;height:27pt;z-index:25168383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" filled="f" stroked="f">
              <v:textbox style="mso-fit-shape-to-text:t" inset="0,15pt,0,0">
                <w:txbxContent>
                  <w:p w14:paraId="1CF921B0" w14:textId="1C8E119D" w:rsidR="00561557" w:rsidRPr="00561557" w:rsidRDefault="00561557" w:rsidP="005615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6155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4B3C">
      <w:rPr>
        <w:noProof/>
      </w:rPr>
      <w:drawing>
        <wp:anchor distT="0" distB="0" distL="114300" distR="114300" simplePos="0" relativeHeight="251666431" behindDoc="1" locked="0" layoutInCell="1" allowOverlap="1" wp14:anchorId="0596E1FE" wp14:editId="4383C745">
          <wp:simplePos x="0" y="0"/>
          <wp:positionH relativeFrom="column">
            <wp:posOffset>-160020</wp:posOffset>
          </wp:positionH>
          <wp:positionV relativeFrom="paragraph">
            <wp:posOffset>-231303</wp:posOffset>
          </wp:positionV>
          <wp:extent cx="3505200" cy="1054100"/>
          <wp:effectExtent l="0" t="0" r="0" b="0"/>
          <wp:wrapNone/>
          <wp:docPr id="1428316217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316217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4B3C">
      <w:rPr>
        <w:noProof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2B795EED" wp14:editId="6A3B65F7">
              <wp:simplePos x="0" y="0"/>
              <wp:positionH relativeFrom="column">
                <wp:posOffset>-419100</wp:posOffset>
              </wp:positionH>
              <wp:positionV relativeFrom="paragraph">
                <wp:posOffset>-500380</wp:posOffset>
              </wp:positionV>
              <wp:extent cx="7599409" cy="2700000"/>
              <wp:effectExtent l="0" t="0" r="0" b="5715"/>
              <wp:wrapNone/>
              <wp:docPr id="161525327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9409" cy="270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EE90CF" id="Rectangle 10" o:spid="_x0000_s1026" style="position:absolute;margin-left:-33pt;margin-top:-39.4pt;width:598.4pt;height:212.6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" fillcolor="#07284c [3215]" stroked="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140"/>
    <w:multiLevelType w:val="hybridMultilevel"/>
    <w:tmpl w:val="52A27E16"/>
    <w:lvl w:ilvl="0" w:tplc="D1FC2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690" w:themeColor="accent2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6368"/>
    <w:multiLevelType w:val="multilevel"/>
    <w:tmpl w:val="E62EF466"/>
    <w:styleLink w:val="CurrentList4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2" w15:restartNumberingAfterBreak="0">
    <w:nsid w:val="116D44ED"/>
    <w:multiLevelType w:val="hybridMultilevel"/>
    <w:tmpl w:val="0032B478"/>
    <w:lvl w:ilvl="0" w:tplc="DCF2A9D6">
      <w:start w:val="1"/>
      <w:numFmt w:val="bullet"/>
      <w:pStyle w:val="Caption"/>
      <w:lvlText w:val=""/>
      <w:lvlJc w:val="left"/>
      <w:pPr>
        <w:ind w:left="720" w:hanging="360"/>
      </w:pPr>
      <w:rPr>
        <w:rFonts w:ascii="Symbol" w:hAnsi="Symbol" w:hint="default"/>
        <w:color w:val="00A690" w:themeColor="accent2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93D27"/>
    <w:multiLevelType w:val="multilevel"/>
    <w:tmpl w:val="575AA630"/>
    <w:styleLink w:val="CurrentList6"/>
    <w:lvl w:ilvl="0">
      <w:start w:val="1"/>
      <w:numFmt w:val="bullet"/>
      <w:lvlText w:val="•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18105653"/>
    <w:multiLevelType w:val="multilevel"/>
    <w:tmpl w:val="DEC02D92"/>
    <w:styleLink w:val="CurrentList5"/>
    <w:lvl w:ilvl="0">
      <w:start w:val="1"/>
      <w:numFmt w:val="bullet"/>
      <w:lvlText w:val="•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1C5B7770"/>
    <w:multiLevelType w:val="hybridMultilevel"/>
    <w:tmpl w:val="A664EC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24ED7"/>
    <w:multiLevelType w:val="multilevel"/>
    <w:tmpl w:val="E598AC26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7F96"/>
    <w:multiLevelType w:val="multilevel"/>
    <w:tmpl w:val="B61CED02"/>
    <w:styleLink w:val="CurrentList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7615D3E"/>
    <w:multiLevelType w:val="hybridMultilevel"/>
    <w:tmpl w:val="C51EA440"/>
    <w:lvl w:ilvl="0" w:tplc="0F44F5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690" w:themeColor="accent2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66D68"/>
    <w:multiLevelType w:val="multilevel"/>
    <w:tmpl w:val="A7980012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10" w15:restartNumberingAfterBreak="0">
    <w:nsid w:val="34BC4411"/>
    <w:multiLevelType w:val="multilevel"/>
    <w:tmpl w:val="8FBED438"/>
    <w:styleLink w:val="CurrentList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85D0D22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3B2B9D"/>
    <w:multiLevelType w:val="multilevel"/>
    <w:tmpl w:val="F7F63814"/>
    <w:styleLink w:val="CurrentList7"/>
    <w:lvl w:ilvl="0">
      <w:start w:val="1"/>
      <w:numFmt w:val="bullet"/>
      <w:lvlText w:val="•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12C6836"/>
    <w:multiLevelType w:val="multilevel"/>
    <w:tmpl w:val="8FBED438"/>
    <w:styleLink w:val="CurrentList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5580FB7"/>
    <w:multiLevelType w:val="multilevel"/>
    <w:tmpl w:val="5AFCFCA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A690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  <w:color w:val="00A690"/>
      </w:rPr>
    </w:lvl>
    <w:lvl w:ilvl="2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77603F0"/>
    <w:multiLevelType w:val="multilevel"/>
    <w:tmpl w:val="CD84B5DA"/>
    <w:styleLink w:val="CurrentList1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69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72A7974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FEA34BC"/>
    <w:multiLevelType w:val="hybridMultilevel"/>
    <w:tmpl w:val="8048EBC0"/>
    <w:lvl w:ilvl="0" w:tplc="B8902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67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8F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501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9C5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2D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809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E2A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87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CA80303"/>
    <w:multiLevelType w:val="hybridMultilevel"/>
    <w:tmpl w:val="68BA2FCC"/>
    <w:lvl w:ilvl="0" w:tplc="F31C3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8F2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74D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D05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BCC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2C1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CA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3E2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C3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78145982">
    <w:abstractNumId w:val="9"/>
  </w:num>
  <w:num w:numId="2" w16cid:durableId="827668828">
    <w:abstractNumId w:val="9"/>
    <w:lvlOverride w:ilvl="0">
      <w:startOverride w:val="1"/>
    </w:lvlOverride>
  </w:num>
  <w:num w:numId="3" w16cid:durableId="890724491">
    <w:abstractNumId w:val="9"/>
    <w:lvlOverride w:ilvl="0">
      <w:startOverride w:val="1"/>
    </w:lvlOverride>
  </w:num>
  <w:num w:numId="4" w16cid:durableId="92871242">
    <w:abstractNumId w:val="14"/>
  </w:num>
  <w:num w:numId="5" w16cid:durableId="1950700169">
    <w:abstractNumId w:val="9"/>
    <w:lvlOverride w:ilvl="0">
      <w:startOverride w:val="1"/>
    </w:lvlOverride>
  </w:num>
  <w:num w:numId="6" w16cid:durableId="1757048412">
    <w:abstractNumId w:val="9"/>
    <w:lvlOverride w:ilvl="0">
      <w:startOverride w:val="1"/>
    </w:lvlOverride>
  </w:num>
  <w:num w:numId="7" w16cid:durableId="1469317815">
    <w:abstractNumId w:val="16"/>
  </w:num>
  <w:num w:numId="8" w16cid:durableId="1193423689">
    <w:abstractNumId w:val="11"/>
  </w:num>
  <w:num w:numId="9" w16cid:durableId="1101414979">
    <w:abstractNumId w:val="6"/>
  </w:num>
  <w:num w:numId="10" w16cid:durableId="1683582068">
    <w:abstractNumId w:val="1"/>
  </w:num>
  <w:num w:numId="11" w16cid:durableId="66998563">
    <w:abstractNumId w:val="4"/>
  </w:num>
  <w:num w:numId="12" w16cid:durableId="857546541">
    <w:abstractNumId w:val="3"/>
  </w:num>
  <w:num w:numId="13" w16cid:durableId="1537160963">
    <w:abstractNumId w:val="12"/>
  </w:num>
  <w:num w:numId="14" w16cid:durableId="68356844">
    <w:abstractNumId w:val="7"/>
  </w:num>
  <w:num w:numId="15" w16cid:durableId="11942678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9220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6031741">
    <w:abstractNumId w:val="13"/>
  </w:num>
  <w:num w:numId="18" w16cid:durableId="279074751">
    <w:abstractNumId w:val="10"/>
  </w:num>
  <w:num w:numId="19" w16cid:durableId="1020396762">
    <w:abstractNumId w:val="15"/>
  </w:num>
  <w:num w:numId="20" w16cid:durableId="1208028477">
    <w:abstractNumId w:val="0"/>
  </w:num>
  <w:num w:numId="21" w16cid:durableId="2099304">
    <w:abstractNumId w:val="8"/>
  </w:num>
  <w:num w:numId="22" w16cid:durableId="1950165571">
    <w:abstractNumId w:val="2"/>
  </w:num>
  <w:num w:numId="23" w16cid:durableId="234970201">
    <w:abstractNumId w:val="5"/>
  </w:num>
  <w:num w:numId="24" w16cid:durableId="1966810469">
    <w:abstractNumId w:val="17"/>
  </w:num>
  <w:num w:numId="25" w16cid:durableId="7774849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57"/>
    <w:rsid w:val="00005368"/>
    <w:rsid w:val="0000553C"/>
    <w:rsid w:val="00011545"/>
    <w:rsid w:val="00025428"/>
    <w:rsid w:val="00030679"/>
    <w:rsid w:val="00036721"/>
    <w:rsid w:val="0003753F"/>
    <w:rsid w:val="0004115B"/>
    <w:rsid w:val="00043E8F"/>
    <w:rsid w:val="00054E1A"/>
    <w:rsid w:val="000645C6"/>
    <w:rsid w:val="00065A25"/>
    <w:rsid w:val="000725F0"/>
    <w:rsid w:val="00074B3C"/>
    <w:rsid w:val="0007681A"/>
    <w:rsid w:val="00076FED"/>
    <w:rsid w:val="00086EC0"/>
    <w:rsid w:val="00090053"/>
    <w:rsid w:val="000A5F82"/>
    <w:rsid w:val="000B2EC8"/>
    <w:rsid w:val="000B353D"/>
    <w:rsid w:val="000D035D"/>
    <w:rsid w:val="000D1AB0"/>
    <w:rsid w:val="000D763C"/>
    <w:rsid w:val="000E064C"/>
    <w:rsid w:val="000E3E8F"/>
    <w:rsid w:val="000E52EE"/>
    <w:rsid w:val="000F23A1"/>
    <w:rsid w:val="000F2ACA"/>
    <w:rsid w:val="000F6390"/>
    <w:rsid w:val="00105AB6"/>
    <w:rsid w:val="00110E57"/>
    <w:rsid w:val="0011510E"/>
    <w:rsid w:val="00122098"/>
    <w:rsid w:val="0012224D"/>
    <w:rsid w:val="001227FD"/>
    <w:rsid w:val="00125256"/>
    <w:rsid w:val="00135E60"/>
    <w:rsid w:val="001405B7"/>
    <w:rsid w:val="0014379A"/>
    <w:rsid w:val="0014575A"/>
    <w:rsid w:val="00152C9E"/>
    <w:rsid w:val="00153156"/>
    <w:rsid w:val="00160C33"/>
    <w:rsid w:val="00161112"/>
    <w:rsid w:val="001670A7"/>
    <w:rsid w:val="00180225"/>
    <w:rsid w:val="0018276A"/>
    <w:rsid w:val="001858B5"/>
    <w:rsid w:val="001869DB"/>
    <w:rsid w:val="001A6BAB"/>
    <w:rsid w:val="001A79F4"/>
    <w:rsid w:val="001B5DC9"/>
    <w:rsid w:val="001C7CDF"/>
    <w:rsid w:val="001D29C1"/>
    <w:rsid w:val="001E7523"/>
    <w:rsid w:val="001F6722"/>
    <w:rsid w:val="001F79B7"/>
    <w:rsid w:val="002039E8"/>
    <w:rsid w:val="00213FA3"/>
    <w:rsid w:val="0021791D"/>
    <w:rsid w:val="00224F7E"/>
    <w:rsid w:val="00227D01"/>
    <w:rsid w:val="002305CC"/>
    <w:rsid w:val="00232F10"/>
    <w:rsid w:val="00240B0B"/>
    <w:rsid w:val="00246017"/>
    <w:rsid w:val="00246186"/>
    <w:rsid w:val="00246196"/>
    <w:rsid w:val="0024725A"/>
    <w:rsid w:val="00247D22"/>
    <w:rsid w:val="00252E47"/>
    <w:rsid w:val="00255487"/>
    <w:rsid w:val="00257E17"/>
    <w:rsid w:val="00272E70"/>
    <w:rsid w:val="002748FC"/>
    <w:rsid w:val="00276D56"/>
    <w:rsid w:val="00283868"/>
    <w:rsid w:val="00290EDB"/>
    <w:rsid w:val="002923D5"/>
    <w:rsid w:val="002A1CDD"/>
    <w:rsid w:val="002A7C37"/>
    <w:rsid w:val="002B5F2C"/>
    <w:rsid w:val="002C0052"/>
    <w:rsid w:val="002C56CD"/>
    <w:rsid w:val="002F3E84"/>
    <w:rsid w:val="00300C49"/>
    <w:rsid w:val="003055B7"/>
    <w:rsid w:val="00305D07"/>
    <w:rsid w:val="0031472B"/>
    <w:rsid w:val="00320B3E"/>
    <w:rsid w:val="0032179A"/>
    <w:rsid w:val="003234AC"/>
    <w:rsid w:val="00335322"/>
    <w:rsid w:val="0035184A"/>
    <w:rsid w:val="00357092"/>
    <w:rsid w:val="00360A1E"/>
    <w:rsid w:val="00360A7C"/>
    <w:rsid w:val="00366406"/>
    <w:rsid w:val="003B25BF"/>
    <w:rsid w:val="003B36E5"/>
    <w:rsid w:val="003B3D38"/>
    <w:rsid w:val="003B6002"/>
    <w:rsid w:val="003C6EB0"/>
    <w:rsid w:val="003D363E"/>
    <w:rsid w:val="003E29C1"/>
    <w:rsid w:val="003E6E96"/>
    <w:rsid w:val="003F2DE1"/>
    <w:rsid w:val="003F555F"/>
    <w:rsid w:val="003F79CE"/>
    <w:rsid w:val="004034E3"/>
    <w:rsid w:val="0041196C"/>
    <w:rsid w:val="0041744A"/>
    <w:rsid w:val="00430930"/>
    <w:rsid w:val="00443675"/>
    <w:rsid w:val="004441D8"/>
    <w:rsid w:val="00446CA8"/>
    <w:rsid w:val="0045360B"/>
    <w:rsid w:val="00453E11"/>
    <w:rsid w:val="00466E68"/>
    <w:rsid w:val="00472481"/>
    <w:rsid w:val="00474023"/>
    <w:rsid w:val="004754B0"/>
    <w:rsid w:val="00477DE0"/>
    <w:rsid w:val="00480CD4"/>
    <w:rsid w:val="00481668"/>
    <w:rsid w:val="0048654A"/>
    <w:rsid w:val="004872F4"/>
    <w:rsid w:val="00491156"/>
    <w:rsid w:val="004A1CD6"/>
    <w:rsid w:val="004A720C"/>
    <w:rsid w:val="004B26CE"/>
    <w:rsid w:val="004B3B42"/>
    <w:rsid w:val="004C3094"/>
    <w:rsid w:val="004C33B9"/>
    <w:rsid w:val="004D7E5A"/>
    <w:rsid w:val="004E3BD2"/>
    <w:rsid w:val="00501EE2"/>
    <w:rsid w:val="005061B5"/>
    <w:rsid w:val="0051773B"/>
    <w:rsid w:val="005237CB"/>
    <w:rsid w:val="00531672"/>
    <w:rsid w:val="005460AB"/>
    <w:rsid w:val="00546140"/>
    <w:rsid w:val="0055006A"/>
    <w:rsid w:val="00550909"/>
    <w:rsid w:val="00561557"/>
    <w:rsid w:val="005638E0"/>
    <w:rsid w:val="00573EA5"/>
    <w:rsid w:val="00577C4C"/>
    <w:rsid w:val="00580488"/>
    <w:rsid w:val="0058176C"/>
    <w:rsid w:val="00582F04"/>
    <w:rsid w:val="0059121E"/>
    <w:rsid w:val="00591CAF"/>
    <w:rsid w:val="00592E1A"/>
    <w:rsid w:val="005A16AD"/>
    <w:rsid w:val="005A4A5A"/>
    <w:rsid w:val="005B0AC1"/>
    <w:rsid w:val="005B46EF"/>
    <w:rsid w:val="005B76BB"/>
    <w:rsid w:val="005D2BE8"/>
    <w:rsid w:val="005E6AA8"/>
    <w:rsid w:val="005F4035"/>
    <w:rsid w:val="005F7B84"/>
    <w:rsid w:val="00610507"/>
    <w:rsid w:val="00617CB3"/>
    <w:rsid w:val="00625CC1"/>
    <w:rsid w:val="0063175C"/>
    <w:rsid w:val="00631D1E"/>
    <w:rsid w:val="00660915"/>
    <w:rsid w:val="00661961"/>
    <w:rsid w:val="00667651"/>
    <w:rsid w:val="00671161"/>
    <w:rsid w:val="00671663"/>
    <w:rsid w:val="00680D84"/>
    <w:rsid w:val="0068539C"/>
    <w:rsid w:val="006A3D86"/>
    <w:rsid w:val="006A603C"/>
    <w:rsid w:val="006B1B6F"/>
    <w:rsid w:val="006B751A"/>
    <w:rsid w:val="006C13E7"/>
    <w:rsid w:val="006C4F24"/>
    <w:rsid w:val="006C6405"/>
    <w:rsid w:val="006D689B"/>
    <w:rsid w:val="006E1947"/>
    <w:rsid w:val="006E681C"/>
    <w:rsid w:val="007019C6"/>
    <w:rsid w:val="00715CC1"/>
    <w:rsid w:val="00720711"/>
    <w:rsid w:val="0072343A"/>
    <w:rsid w:val="00723DC9"/>
    <w:rsid w:val="00730998"/>
    <w:rsid w:val="00731E1E"/>
    <w:rsid w:val="007407DE"/>
    <w:rsid w:val="007473AA"/>
    <w:rsid w:val="007478A2"/>
    <w:rsid w:val="007507FF"/>
    <w:rsid w:val="00750D36"/>
    <w:rsid w:val="00754031"/>
    <w:rsid w:val="00755754"/>
    <w:rsid w:val="00760115"/>
    <w:rsid w:val="00783562"/>
    <w:rsid w:val="00787C09"/>
    <w:rsid w:val="00791418"/>
    <w:rsid w:val="0079728E"/>
    <w:rsid w:val="007A14D3"/>
    <w:rsid w:val="007A2C05"/>
    <w:rsid w:val="007A5A4E"/>
    <w:rsid w:val="007B2752"/>
    <w:rsid w:val="007B3714"/>
    <w:rsid w:val="007C3A86"/>
    <w:rsid w:val="007C3E9C"/>
    <w:rsid w:val="007C5166"/>
    <w:rsid w:val="007D2469"/>
    <w:rsid w:val="007D7E92"/>
    <w:rsid w:val="007E7FD0"/>
    <w:rsid w:val="007F1C76"/>
    <w:rsid w:val="007F260A"/>
    <w:rsid w:val="007F60BA"/>
    <w:rsid w:val="007F6587"/>
    <w:rsid w:val="007F6A68"/>
    <w:rsid w:val="007F741B"/>
    <w:rsid w:val="008009F4"/>
    <w:rsid w:val="00802067"/>
    <w:rsid w:val="00810F99"/>
    <w:rsid w:val="00831F19"/>
    <w:rsid w:val="00833CE6"/>
    <w:rsid w:val="00835CEC"/>
    <w:rsid w:val="00845374"/>
    <w:rsid w:val="008476A8"/>
    <w:rsid w:val="00864953"/>
    <w:rsid w:val="00875296"/>
    <w:rsid w:val="008765CA"/>
    <w:rsid w:val="00876960"/>
    <w:rsid w:val="00876A9E"/>
    <w:rsid w:val="008901AB"/>
    <w:rsid w:val="008911A8"/>
    <w:rsid w:val="00896137"/>
    <w:rsid w:val="008A226C"/>
    <w:rsid w:val="008A3D9D"/>
    <w:rsid w:val="008A5642"/>
    <w:rsid w:val="008B3736"/>
    <w:rsid w:val="008B77A5"/>
    <w:rsid w:val="008C496C"/>
    <w:rsid w:val="008C5854"/>
    <w:rsid w:val="008C73A4"/>
    <w:rsid w:val="008D7FA5"/>
    <w:rsid w:val="008E7D16"/>
    <w:rsid w:val="008F0AF3"/>
    <w:rsid w:val="00900F1C"/>
    <w:rsid w:val="00902083"/>
    <w:rsid w:val="00902084"/>
    <w:rsid w:val="009062AB"/>
    <w:rsid w:val="00935116"/>
    <w:rsid w:val="0095580B"/>
    <w:rsid w:val="0095681A"/>
    <w:rsid w:val="00964B6C"/>
    <w:rsid w:val="00964FA3"/>
    <w:rsid w:val="00967DE0"/>
    <w:rsid w:val="009701FD"/>
    <w:rsid w:val="0097161B"/>
    <w:rsid w:val="0097399E"/>
    <w:rsid w:val="00976E2A"/>
    <w:rsid w:val="00983721"/>
    <w:rsid w:val="0098377F"/>
    <w:rsid w:val="00985411"/>
    <w:rsid w:val="00990FA9"/>
    <w:rsid w:val="00993BDD"/>
    <w:rsid w:val="009A55F6"/>
    <w:rsid w:val="009A5788"/>
    <w:rsid w:val="009B03E4"/>
    <w:rsid w:val="009B17E0"/>
    <w:rsid w:val="009B28EB"/>
    <w:rsid w:val="009B2F10"/>
    <w:rsid w:val="009D1F81"/>
    <w:rsid w:val="009D6B2D"/>
    <w:rsid w:val="009E094B"/>
    <w:rsid w:val="009E1E68"/>
    <w:rsid w:val="009E29CD"/>
    <w:rsid w:val="009F29AD"/>
    <w:rsid w:val="009F3A06"/>
    <w:rsid w:val="00A0079B"/>
    <w:rsid w:val="00A01D6E"/>
    <w:rsid w:val="00A06676"/>
    <w:rsid w:val="00A123DD"/>
    <w:rsid w:val="00A25D00"/>
    <w:rsid w:val="00A30CBD"/>
    <w:rsid w:val="00A33AFC"/>
    <w:rsid w:val="00A36AF6"/>
    <w:rsid w:val="00A36B82"/>
    <w:rsid w:val="00A4001E"/>
    <w:rsid w:val="00A41479"/>
    <w:rsid w:val="00A4160C"/>
    <w:rsid w:val="00A45BF8"/>
    <w:rsid w:val="00A47A79"/>
    <w:rsid w:val="00A57F1E"/>
    <w:rsid w:val="00A621C0"/>
    <w:rsid w:val="00A623FC"/>
    <w:rsid w:val="00A624D0"/>
    <w:rsid w:val="00A633F8"/>
    <w:rsid w:val="00A6421E"/>
    <w:rsid w:val="00A64F72"/>
    <w:rsid w:val="00A7089C"/>
    <w:rsid w:val="00A73780"/>
    <w:rsid w:val="00A73C52"/>
    <w:rsid w:val="00AA45E7"/>
    <w:rsid w:val="00AA5219"/>
    <w:rsid w:val="00AA784C"/>
    <w:rsid w:val="00AB3853"/>
    <w:rsid w:val="00AB7F1F"/>
    <w:rsid w:val="00AC20C9"/>
    <w:rsid w:val="00AC7E7D"/>
    <w:rsid w:val="00AD4523"/>
    <w:rsid w:val="00AD5500"/>
    <w:rsid w:val="00AE7C80"/>
    <w:rsid w:val="00AF3BDC"/>
    <w:rsid w:val="00AF6090"/>
    <w:rsid w:val="00AF6851"/>
    <w:rsid w:val="00AF7AB1"/>
    <w:rsid w:val="00B11044"/>
    <w:rsid w:val="00B13986"/>
    <w:rsid w:val="00B26375"/>
    <w:rsid w:val="00B27019"/>
    <w:rsid w:val="00B31314"/>
    <w:rsid w:val="00B32DE2"/>
    <w:rsid w:val="00B3414A"/>
    <w:rsid w:val="00B40903"/>
    <w:rsid w:val="00B44905"/>
    <w:rsid w:val="00B46110"/>
    <w:rsid w:val="00B51515"/>
    <w:rsid w:val="00B627E7"/>
    <w:rsid w:val="00B63B50"/>
    <w:rsid w:val="00B64400"/>
    <w:rsid w:val="00B65C89"/>
    <w:rsid w:val="00B67CD8"/>
    <w:rsid w:val="00B731D3"/>
    <w:rsid w:val="00B8240D"/>
    <w:rsid w:val="00B82797"/>
    <w:rsid w:val="00B83199"/>
    <w:rsid w:val="00B90852"/>
    <w:rsid w:val="00B95A5B"/>
    <w:rsid w:val="00BA25DC"/>
    <w:rsid w:val="00BA3547"/>
    <w:rsid w:val="00BA5A51"/>
    <w:rsid w:val="00BA5E34"/>
    <w:rsid w:val="00BA7378"/>
    <w:rsid w:val="00BB7668"/>
    <w:rsid w:val="00BC02A3"/>
    <w:rsid w:val="00BC4D7A"/>
    <w:rsid w:val="00BC7DCE"/>
    <w:rsid w:val="00BD33B3"/>
    <w:rsid w:val="00BD3D7C"/>
    <w:rsid w:val="00BD410B"/>
    <w:rsid w:val="00BD593A"/>
    <w:rsid w:val="00BD7CC4"/>
    <w:rsid w:val="00BE2B37"/>
    <w:rsid w:val="00BE45F3"/>
    <w:rsid w:val="00BE477C"/>
    <w:rsid w:val="00BF5F6F"/>
    <w:rsid w:val="00BF775C"/>
    <w:rsid w:val="00C02DDF"/>
    <w:rsid w:val="00C02DF8"/>
    <w:rsid w:val="00C10E6C"/>
    <w:rsid w:val="00C15720"/>
    <w:rsid w:val="00C25CB4"/>
    <w:rsid w:val="00C3016D"/>
    <w:rsid w:val="00C30679"/>
    <w:rsid w:val="00C37303"/>
    <w:rsid w:val="00C40760"/>
    <w:rsid w:val="00C60EBF"/>
    <w:rsid w:val="00C63475"/>
    <w:rsid w:val="00C66691"/>
    <w:rsid w:val="00C80289"/>
    <w:rsid w:val="00C90712"/>
    <w:rsid w:val="00C93A43"/>
    <w:rsid w:val="00CB3DEE"/>
    <w:rsid w:val="00CC70C1"/>
    <w:rsid w:val="00CD3230"/>
    <w:rsid w:val="00CD5AD7"/>
    <w:rsid w:val="00CE5887"/>
    <w:rsid w:val="00CF0E3F"/>
    <w:rsid w:val="00CF55B7"/>
    <w:rsid w:val="00CF575B"/>
    <w:rsid w:val="00CF66AD"/>
    <w:rsid w:val="00D009E4"/>
    <w:rsid w:val="00D06BDC"/>
    <w:rsid w:val="00D07447"/>
    <w:rsid w:val="00D17EBB"/>
    <w:rsid w:val="00D338D2"/>
    <w:rsid w:val="00D4212B"/>
    <w:rsid w:val="00D43F13"/>
    <w:rsid w:val="00D5031A"/>
    <w:rsid w:val="00D513A0"/>
    <w:rsid w:val="00D520D2"/>
    <w:rsid w:val="00D52B9A"/>
    <w:rsid w:val="00D601DA"/>
    <w:rsid w:val="00D60F0E"/>
    <w:rsid w:val="00D70EB9"/>
    <w:rsid w:val="00D71227"/>
    <w:rsid w:val="00D77703"/>
    <w:rsid w:val="00D80134"/>
    <w:rsid w:val="00D84B09"/>
    <w:rsid w:val="00D92CB9"/>
    <w:rsid w:val="00D94B8B"/>
    <w:rsid w:val="00DA590E"/>
    <w:rsid w:val="00DA6024"/>
    <w:rsid w:val="00DB3F08"/>
    <w:rsid w:val="00DB5AEA"/>
    <w:rsid w:val="00DE3A06"/>
    <w:rsid w:val="00DE748A"/>
    <w:rsid w:val="00DF1928"/>
    <w:rsid w:val="00DF79EE"/>
    <w:rsid w:val="00E00235"/>
    <w:rsid w:val="00E1230A"/>
    <w:rsid w:val="00E13DD7"/>
    <w:rsid w:val="00E14193"/>
    <w:rsid w:val="00E15A1D"/>
    <w:rsid w:val="00E16EFB"/>
    <w:rsid w:val="00E27646"/>
    <w:rsid w:val="00E27E3E"/>
    <w:rsid w:val="00E306A9"/>
    <w:rsid w:val="00E363E8"/>
    <w:rsid w:val="00E42596"/>
    <w:rsid w:val="00E45CB8"/>
    <w:rsid w:val="00E76979"/>
    <w:rsid w:val="00E87056"/>
    <w:rsid w:val="00E92E31"/>
    <w:rsid w:val="00E97C5C"/>
    <w:rsid w:val="00EA0665"/>
    <w:rsid w:val="00EA1AAD"/>
    <w:rsid w:val="00EA3B7D"/>
    <w:rsid w:val="00EA7E7C"/>
    <w:rsid w:val="00EB4281"/>
    <w:rsid w:val="00EB5C3F"/>
    <w:rsid w:val="00EC0955"/>
    <w:rsid w:val="00EC1229"/>
    <w:rsid w:val="00EC3C2B"/>
    <w:rsid w:val="00EC4279"/>
    <w:rsid w:val="00ED07FF"/>
    <w:rsid w:val="00ED14C8"/>
    <w:rsid w:val="00EE32FE"/>
    <w:rsid w:val="00EF3541"/>
    <w:rsid w:val="00EF412B"/>
    <w:rsid w:val="00EF6D7B"/>
    <w:rsid w:val="00F119EF"/>
    <w:rsid w:val="00F148EA"/>
    <w:rsid w:val="00F1596B"/>
    <w:rsid w:val="00F22D0E"/>
    <w:rsid w:val="00F32B16"/>
    <w:rsid w:val="00F44044"/>
    <w:rsid w:val="00F45E45"/>
    <w:rsid w:val="00F60752"/>
    <w:rsid w:val="00F63247"/>
    <w:rsid w:val="00F642A6"/>
    <w:rsid w:val="00F719F4"/>
    <w:rsid w:val="00F71E1B"/>
    <w:rsid w:val="00FA2F93"/>
    <w:rsid w:val="00FB0296"/>
    <w:rsid w:val="00FC213F"/>
    <w:rsid w:val="00FC50BA"/>
    <w:rsid w:val="00FC6B6D"/>
    <w:rsid w:val="00FE47A7"/>
    <w:rsid w:val="00FE64FA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1791D"/>
  <w15:chartTrackingRefBased/>
  <w15:docId w15:val="{6909D531-CF26-4789-941C-A9C147B3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3" w:qFormat="1"/>
    <w:lsdException w:name="heading 7" w:semiHidden="1" w:uiPriority="3" w:qFormat="1"/>
    <w:lsdException w:name="heading 8" w:semiHidden="1" w:uiPriority="3" w:qFormat="1"/>
    <w:lsdException w:name="heading 9" w:semiHidden="1" w:uiPriority="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9" w:unhideWhenUsed="1"/>
    <w:lsdException w:name="toc 5" w:semiHidden="1" w:uiPriority="19" w:unhideWhenUsed="1"/>
    <w:lsdException w:name="toc 6" w:semiHidden="1" w:uiPriority="19" w:unhideWhenUsed="1"/>
    <w:lsdException w:name="toc 7" w:semiHidden="1" w:uiPriority="19" w:unhideWhenUsed="1"/>
    <w:lsdException w:name="toc 8" w:semiHidden="1" w:uiPriority="19" w:unhideWhenUsed="1"/>
    <w:lsdException w:name="toc 9" w:semiHidden="1" w:uiPriority="1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C6"/>
    <w:pPr>
      <w:adjustRightInd w:val="0"/>
      <w:snapToGrid w:val="0"/>
      <w:spacing w:after="120" w:line="240" w:lineRule="exact"/>
    </w:pPr>
    <w:rPr>
      <w:rFonts w:asciiTheme="minorHAnsi" w:hAnsiTheme="minorHAnsi"/>
      <w:color w:val="000000" w:themeColor="text1"/>
      <w:sz w:val="1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3"/>
    <w:qFormat/>
    <w:rsid w:val="000645C6"/>
    <w:pPr>
      <w:keepNext/>
      <w:keepLines/>
      <w:spacing w:after="240" w:line="420" w:lineRule="exact"/>
      <w:outlineLvl w:val="0"/>
    </w:pPr>
    <w:rPr>
      <w:rFonts w:asciiTheme="majorHAnsi" w:eastAsiaTheme="majorEastAsia" w:hAnsiTheme="majorHAnsi" w:cs="Times New Roman (Headings CS)"/>
      <w:b/>
      <w:bCs/>
      <w:sz w:val="32"/>
      <w:szCs w:val="42"/>
    </w:rPr>
  </w:style>
  <w:style w:type="paragraph" w:styleId="Heading2">
    <w:name w:val="heading 2"/>
    <w:basedOn w:val="Normal"/>
    <w:next w:val="Normal"/>
    <w:link w:val="Heading2Char"/>
    <w:uiPriority w:val="3"/>
    <w:qFormat/>
    <w:rsid w:val="00617CB3"/>
    <w:pPr>
      <w:keepNext/>
      <w:keepLines/>
      <w:spacing w:line="360" w:lineRule="exact"/>
      <w:outlineLvl w:val="1"/>
    </w:pPr>
    <w:rPr>
      <w:rFonts w:asciiTheme="majorHAnsi" w:eastAsiaTheme="majorEastAsia" w:hAnsiTheme="majorHAnsi" w:cs="Times New Roman (Headings CS)"/>
      <w:b/>
      <w:color w:val="453B97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3"/>
    <w:qFormat/>
    <w:rsid w:val="00617CB3"/>
    <w:pPr>
      <w:keepNext/>
      <w:keepLines/>
      <w:spacing w:line="300" w:lineRule="exac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rsid w:val="00617CB3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53B97" w:themeColor="accent1"/>
    </w:rPr>
  </w:style>
  <w:style w:type="paragraph" w:styleId="Heading5">
    <w:name w:val="heading 5"/>
    <w:basedOn w:val="Normal"/>
    <w:next w:val="Normal"/>
    <w:link w:val="Heading5Char"/>
    <w:uiPriority w:val="3"/>
    <w:unhideWhenUsed/>
    <w:rsid w:val="00617CB3"/>
    <w:pPr>
      <w:keepNext/>
      <w:keepLines/>
      <w:outlineLvl w:val="4"/>
    </w:pPr>
    <w:rPr>
      <w:rFonts w:asciiTheme="majorHAnsi" w:eastAsiaTheme="majorEastAsia" w:hAnsiTheme="majorHAnsi" w:cstheme="majorBidi"/>
      <w:color w:val="453B9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rrentList8">
    <w:name w:val="Current List8"/>
    <w:uiPriority w:val="99"/>
    <w:rsid w:val="0095580B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5580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3"/>
    <w:rsid w:val="00617CB3"/>
    <w:rPr>
      <w:rFonts w:asciiTheme="majorHAnsi" w:eastAsiaTheme="majorEastAsia" w:hAnsiTheme="majorHAnsi" w:cstheme="majorBidi"/>
      <w:color w:val="453B97" w:themeColor="accent1"/>
      <w:sz w:val="18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43E8F"/>
    <w:pPr>
      <w:spacing w:before="240" w:after="360"/>
      <w:ind w:left="284" w:right="862"/>
    </w:pPr>
    <w:rPr>
      <w:b/>
      <w:bCs/>
      <w:color w:val="453B97" w:themeColor="accent1"/>
      <w:sz w:val="24"/>
      <w:szCs w:val="36"/>
    </w:rPr>
  </w:style>
  <w:style w:type="paragraph" w:customStyle="1" w:styleId="Introduction">
    <w:name w:val="Introduction"/>
    <w:basedOn w:val="Normal"/>
    <w:uiPriority w:val="6"/>
    <w:rsid w:val="00BC4D7A"/>
    <w:pPr>
      <w:spacing w:after="240" w:line="400" w:lineRule="exact"/>
    </w:pPr>
    <w:rPr>
      <w:color w:val="07284C" w:themeColor="text2"/>
      <w:sz w:val="32"/>
    </w:rPr>
  </w:style>
  <w:style w:type="paragraph" w:customStyle="1" w:styleId="ListNumber">
    <w:name w:val="List – Number"/>
    <w:basedOn w:val="Normal"/>
    <w:uiPriority w:val="2"/>
    <w:qFormat/>
    <w:rsid w:val="0095580B"/>
    <w:pPr>
      <w:numPr>
        <w:numId w:val="1"/>
      </w:numPr>
      <w:adjustRightInd/>
      <w:ind w:left="357" w:hanging="357"/>
    </w:pPr>
    <w:rPr>
      <w:rFonts w:ascii="Arial" w:hAnsi="Arial" w:cs="Calibri Light"/>
      <w:szCs w:val="21"/>
    </w:rPr>
  </w:style>
  <w:style w:type="paragraph" w:customStyle="1" w:styleId="ListBullet">
    <w:name w:val="List – Bullet"/>
    <w:basedOn w:val="Normal"/>
    <w:uiPriority w:val="2"/>
    <w:qFormat/>
    <w:rsid w:val="0095580B"/>
    <w:pPr>
      <w:numPr>
        <w:numId w:val="4"/>
      </w:numPr>
      <w:adjustRightInd/>
    </w:pPr>
    <w:rPr>
      <w:rFonts w:ascii="Arial" w:hAnsi="Arial" w:cs="Calibri Light"/>
      <w:szCs w:val="21"/>
    </w:rPr>
  </w:style>
  <w:style w:type="table" w:styleId="TableGrid">
    <w:name w:val="Table Grid"/>
    <w:basedOn w:val="TableNormal"/>
    <w:uiPriority w:val="39"/>
    <w:rsid w:val="0079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TableTitle">
    <w:name w:val="Table Title"/>
    <w:basedOn w:val="Heading3"/>
    <w:next w:val="Normal"/>
    <w:uiPriority w:val="9"/>
    <w:rsid w:val="00DF1928"/>
    <w:pPr>
      <w:adjustRightInd/>
      <w:spacing w:after="240"/>
    </w:pPr>
    <w:rPr>
      <w:rFonts w:cs="Arial (Body)"/>
      <w:b w:val="0"/>
      <w:szCs w:val="21"/>
    </w:rPr>
  </w:style>
  <w:style w:type="paragraph" w:styleId="Title">
    <w:name w:val="Title"/>
    <w:basedOn w:val="Normal"/>
    <w:next w:val="Subtitle"/>
    <w:link w:val="TitleChar"/>
    <w:uiPriority w:val="4"/>
    <w:rsid w:val="00466E68"/>
    <w:pPr>
      <w:keepNext/>
      <w:keepLines/>
      <w:spacing w:before="240" w:line="216" w:lineRule="auto"/>
      <w:contextualSpacing/>
      <w:outlineLvl w:val="0"/>
    </w:pPr>
    <w:rPr>
      <w:rFonts w:asciiTheme="majorHAnsi" w:eastAsiaTheme="majorEastAsia" w:hAnsiTheme="majorHAnsi" w:cs="Times New Roman (Headings CS)"/>
      <w:caps/>
      <w:noProof/>
      <w:color w:val="C7E2F6" w:themeColor="accent3"/>
      <w:sz w:val="48"/>
      <w:szCs w:val="66"/>
    </w:rPr>
  </w:style>
  <w:style w:type="paragraph" w:styleId="Footer">
    <w:name w:val="footer"/>
    <w:basedOn w:val="Normal"/>
    <w:link w:val="FooterChar"/>
    <w:uiPriority w:val="99"/>
    <w:qFormat/>
    <w:rsid w:val="00A25D00"/>
    <w:pPr>
      <w:tabs>
        <w:tab w:val="center" w:pos="4513"/>
        <w:tab w:val="right" w:pos="9026"/>
      </w:tabs>
      <w:spacing w:after="0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A25D00"/>
    <w:rPr>
      <w:rFonts w:asciiTheme="minorHAnsi" w:hAnsiTheme="minorHAnsi"/>
      <w:color w:val="FFFFFF" w:themeColor="background1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4"/>
    <w:rsid w:val="00466E68"/>
    <w:rPr>
      <w:rFonts w:asciiTheme="majorHAnsi" w:eastAsiaTheme="majorEastAsia" w:hAnsiTheme="majorHAnsi" w:cs="Times New Roman (Headings CS)"/>
      <w:caps/>
      <w:noProof/>
      <w:color w:val="C7E2F6" w:themeColor="accent3"/>
      <w:sz w:val="48"/>
      <w:szCs w:val="66"/>
      <w:lang w:eastAsia="en-US"/>
    </w:rPr>
  </w:style>
  <w:style w:type="paragraph" w:styleId="Subtitle">
    <w:name w:val="Subtitle"/>
    <w:basedOn w:val="Normal"/>
    <w:next w:val="Normal"/>
    <w:link w:val="SubtitleChar"/>
    <w:uiPriority w:val="5"/>
    <w:rsid w:val="00466E68"/>
    <w:pPr>
      <w:keepNext/>
      <w:keepLines/>
      <w:numPr>
        <w:ilvl w:val="1"/>
      </w:numPr>
      <w:spacing w:after="0" w:line="400" w:lineRule="exact"/>
      <w:ind w:right="1985"/>
      <w:outlineLvl w:val="0"/>
    </w:pPr>
    <w:rPr>
      <w:rFonts w:eastAsiaTheme="minorEastAsia" w:cs="Times New Roman (Body CS)"/>
      <w:noProof/>
      <w:color w:val="C7E2F6" w:themeColor="accent3"/>
      <w:sz w:val="26"/>
      <w:szCs w:val="26"/>
    </w:rPr>
  </w:style>
  <w:style w:type="paragraph" w:customStyle="1" w:styleId="Tableheading">
    <w:name w:val="Table heading"/>
    <w:basedOn w:val="Heading5"/>
    <w:uiPriority w:val="10"/>
    <w:rsid w:val="00802067"/>
    <w:pPr>
      <w:spacing w:before="60"/>
    </w:pPr>
    <w:rPr>
      <w:b/>
      <w:bCs/>
      <w:color w:val="FFFFFF" w:themeColor="background1"/>
      <w:sz w:val="20"/>
      <w:szCs w:val="24"/>
    </w:rPr>
  </w:style>
  <w:style w:type="paragraph" w:customStyle="1" w:styleId="Boxedquote">
    <w:name w:val="Boxed quote"/>
    <w:basedOn w:val="Normal"/>
    <w:next w:val="Normal"/>
    <w:uiPriority w:val="7"/>
    <w:rsid w:val="00043E8F"/>
    <w:pPr>
      <w:keepLines/>
      <w:pBdr>
        <w:top w:val="single" w:sz="8" w:space="10" w:color="FFFFFF" w:themeColor="background2" w:themeTint="33"/>
        <w:left w:val="single" w:sz="8" w:space="16" w:color="00A690" w:themeColor="accent2"/>
        <w:bottom w:val="single" w:sz="8" w:space="10" w:color="FFFFFF" w:themeColor="background2" w:themeTint="33"/>
        <w:right w:val="single" w:sz="8" w:space="16" w:color="FFFFFF" w:themeColor="background2" w:themeTint="33"/>
      </w:pBdr>
      <w:shd w:val="clear" w:color="auto" w:fill="F9FCFE"/>
      <w:spacing w:before="240" w:after="360"/>
      <w:ind w:left="284" w:right="318"/>
    </w:pPr>
    <w:rPr>
      <w:color w:val="453B97" w:themeColor="accent1"/>
      <w:sz w:val="24"/>
      <w:szCs w:val="36"/>
    </w:rPr>
  </w:style>
  <w:style w:type="character" w:customStyle="1" w:styleId="SubtitleChar">
    <w:name w:val="Subtitle Char"/>
    <w:basedOn w:val="DefaultParagraphFont"/>
    <w:link w:val="Subtitle"/>
    <w:uiPriority w:val="5"/>
    <w:rsid w:val="00466E68"/>
    <w:rPr>
      <w:rFonts w:asciiTheme="minorHAnsi" w:eastAsiaTheme="minorEastAsia" w:hAnsiTheme="minorHAnsi" w:cs="Times New Roman (Body CS)"/>
      <w:noProof/>
      <w:color w:val="C7E2F6" w:themeColor="accent3"/>
      <w:sz w:val="26"/>
      <w:szCs w:val="26"/>
      <w:lang w:eastAsia="en-US"/>
    </w:rPr>
  </w:style>
  <w:style w:type="character" w:styleId="Strong">
    <w:name w:val="Strong"/>
    <w:basedOn w:val="DefaultParagraphFont"/>
    <w:uiPriority w:val="33"/>
    <w:semiHidden/>
    <w:rsid w:val="00667651"/>
    <w:rPr>
      <w:rFonts w:asciiTheme="minorHAnsi" w:hAnsi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CF55B7"/>
    <w:pPr>
      <w:ind w:left="320" w:right="320"/>
    </w:pPr>
    <w:rPr>
      <w:color w:val="453B97" w:themeColor="accent1"/>
    </w:rPr>
  </w:style>
  <w:style w:type="character" w:customStyle="1" w:styleId="Heading2Char">
    <w:name w:val="Heading 2 Char"/>
    <w:basedOn w:val="DefaultParagraphFont"/>
    <w:link w:val="Heading2"/>
    <w:uiPriority w:val="3"/>
    <w:rsid w:val="00617CB3"/>
    <w:rPr>
      <w:rFonts w:asciiTheme="majorHAnsi" w:eastAsiaTheme="majorEastAsia" w:hAnsiTheme="majorHAnsi" w:cs="Times New Roman (Headings CS)"/>
      <w:b/>
      <w:color w:val="453B97" w:themeColor="accent1"/>
      <w:sz w:val="28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3"/>
    <w:rsid w:val="000645C6"/>
    <w:rPr>
      <w:rFonts w:asciiTheme="majorHAnsi" w:eastAsiaTheme="majorEastAsia" w:hAnsiTheme="majorHAnsi" w:cs="Times New Roman (Headings CS)"/>
      <w:b/>
      <w:bCs/>
      <w:color w:val="000000" w:themeColor="text1"/>
      <w:sz w:val="32"/>
      <w:szCs w:val="42"/>
      <w:lang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617CB3"/>
    <w:rPr>
      <w:rFonts w:asciiTheme="majorHAnsi" w:eastAsiaTheme="majorEastAsia" w:hAnsiTheme="majorHAnsi" w:cstheme="majorBidi"/>
      <w:b/>
      <w:color w:val="000000" w:themeColor="tex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3"/>
    <w:rsid w:val="00617CB3"/>
    <w:rPr>
      <w:rFonts w:asciiTheme="majorHAnsi" w:eastAsiaTheme="majorEastAsia" w:hAnsiTheme="majorHAnsi" w:cstheme="majorBidi"/>
      <w:b/>
      <w:iCs/>
      <w:color w:val="453B97" w:themeColor="accent1"/>
      <w:sz w:val="18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A5E34"/>
    <w:pPr>
      <w:keepNext/>
      <w:spacing w:before="160" w:line="400" w:lineRule="exact"/>
    </w:pPr>
    <w:rPr>
      <w:b/>
      <w:color w:val="07284C" w:themeColor="text2"/>
      <w:sz w:val="32"/>
    </w:rPr>
  </w:style>
  <w:style w:type="paragraph" w:styleId="TOC3">
    <w:name w:val="toc 3"/>
    <w:basedOn w:val="Normal"/>
    <w:next w:val="Normal"/>
    <w:autoRedefine/>
    <w:uiPriority w:val="39"/>
    <w:unhideWhenUsed/>
    <w:rsid w:val="00CF55B7"/>
    <w:pPr>
      <w:ind w:left="640"/>
    </w:pPr>
    <w:rPr>
      <w:color w:val="453B97" w:themeColor="accent1"/>
    </w:rPr>
  </w:style>
  <w:style w:type="character" w:styleId="Hyperlink">
    <w:name w:val="Hyperlink"/>
    <w:basedOn w:val="DefaultParagraphFont"/>
    <w:uiPriority w:val="99"/>
    <w:unhideWhenUsed/>
    <w:rsid w:val="00CF55B7"/>
    <w:rPr>
      <w:color w:val="453B97" w:themeColor="accent1"/>
      <w:u w:val="single"/>
    </w:rPr>
  </w:style>
  <w:style w:type="paragraph" w:styleId="TOCHeading">
    <w:name w:val="TOC Heading"/>
    <w:basedOn w:val="Heading1"/>
    <w:next w:val="Normal"/>
    <w:uiPriority w:val="19"/>
    <w:unhideWhenUsed/>
    <w:rsid w:val="00472481"/>
    <w:pPr>
      <w:pBdr>
        <w:bottom w:val="single" w:sz="12" w:space="31" w:color="00A690" w:themeColor="accent2"/>
      </w:pBdr>
      <w:spacing w:after="0"/>
      <w:outlineLvl w:val="1"/>
    </w:pPr>
    <w:rPr>
      <w:rFonts w:cs="Arial (Body)"/>
      <w:bCs w:val="0"/>
      <w:szCs w:val="32"/>
    </w:rPr>
  </w:style>
  <w:style w:type="numbering" w:customStyle="1" w:styleId="CurrentList1">
    <w:name w:val="Current List1"/>
    <w:uiPriority w:val="99"/>
    <w:rsid w:val="0051773B"/>
    <w:pPr>
      <w:numPr>
        <w:numId w:val="7"/>
      </w:numPr>
    </w:pPr>
  </w:style>
  <w:style w:type="numbering" w:customStyle="1" w:styleId="CurrentList2">
    <w:name w:val="Current List2"/>
    <w:uiPriority w:val="99"/>
    <w:rsid w:val="0072343A"/>
    <w:pPr>
      <w:numPr>
        <w:numId w:val="8"/>
      </w:numPr>
    </w:pPr>
  </w:style>
  <w:style w:type="numbering" w:customStyle="1" w:styleId="CurrentList3">
    <w:name w:val="Current List3"/>
    <w:uiPriority w:val="99"/>
    <w:rsid w:val="0072343A"/>
    <w:pPr>
      <w:numPr>
        <w:numId w:val="9"/>
      </w:numPr>
    </w:pPr>
  </w:style>
  <w:style w:type="numbering" w:customStyle="1" w:styleId="CurrentList4">
    <w:name w:val="Current List4"/>
    <w:uiPriority w:val="99"/>
    <w:rsid w:val="0072343A"/>
    <w:pPr>
      <w:numPr>
        <w:numId w:val="10"/>
      </w:numPr>
    </w:pPr>
  </w:style>
  <w:style w:type="numbering" w:customStyle="1" w:styleId="CurrentList5">
    <w:name w:val="Current List5"/>
    <w:uiPriority w:val="99"/>
    <w:rsid w:val="0072343A"/>
    <w:pPr>
      <w:numPr>
        <w:numId w:val="11"/>
      </w:numPr>
    </w:pPr>
  </w:style>
  <w:style w:type="numbering" w:customStyle="1" w:styleId="CurrentList6">
    <w:name w:val="Current List6"/>
    <w:uiPriority w:val="99"/>
    <w:rsid w:val="00A45BF8"/>
    <w:pPr>
      <w:numPr>
        <w:numId w:val="12"/>
      </w:numPr>
    </w:pPr>
  </w:style>
  <w:style w:type="numbering" w:customStyle="1" w:styleId="CurrentList7">
    <w:name w:val="Current List7"/>
    <w:uiPriority w:val="99"/>
    <w:rsid w:val="00A45BF8"/>
    <w:pPr>
      <w:numPr>
        <w:numId w:val="13"/>
      </w:numPr>
    </w:pPr>
  </w:style>
  <w:style w:type="character" w:styleId="PageNumber">
    <w:name w:val="page number"/>
    <w:basedOn w:val="DefaultParagraphFont"/>
    <w:uiPriority w:val="99"/>
    <w:semiHidden/>
    <w:unhideWhenUsed/>
    <w:rsid w:val="00F148EA"/>
  </w:style>
  <w:style w:type="table" w:customStyle="1" w:styleId="GATable">
    <w:name w:val="GA Table"/>
    <w:basedOn w:val="TableNormal"/>
    <w:uiPriority w:val="99"/>
    <w:rsid w:val="00546140"/>
    <w:tblPr/>
  </w:style>
  <w:style w:type="character" w:styleId="BookTitle">
    <w:name w:val="Book Title"/>
    <w:basedOn w:val="DefaultParagraphFont"/>
    <w:uiPriority w:val="37"/>
    <w:semiHidden/>
    <w:rsid w:val="00357092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32"/>
    <w:semiHidden/>
    <w:rsid w:val="00357092"/>
    <w:rPr>
      <w:i/>
      <w:iCs/>
      <w:color w:val="453B97" w:themeColor="accent1"/>
    </w:rPr>
  </w:style>
  <w:style w:type="character" w:styleId="Emphasis">
    <w:name w:val="Emphasis"/>
    <w:basedOn w:val="DefaultParagraphFont"/>
    <w:uiPriority w:val="31"/>
    <w:semiHidden/>
    <w:rsid w:val="00357092"/>
    <w:rPr>
      <w:i/>
      <w:iCs/>
    </w:rPr>
  </w:style>
  <w:style w:type="character" w:styleId="SubtleEmphasis">
    <w:name w:val="Subtle Emphasis"/>
    <w:basedOn w:val="DefaultParagraphFont"/>
    <w:uiPriority w:val="30"/>
    <w:semiHidden/>
    <w:rsid w:val="0035709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4"/>
    <w:semiHidden/>
    <w:rsid w:val="00357092"/>
    <w:pPr>
      <w:pBdr>
        <w:top w:val="single" w:sz="4" w:space="10" w:color="453B97" w:themeColor="accent1"/>
        <w:bottom w:val="single" w:sz="4" w:space="10" w:color="453B97" w:themeColor="accent1"/>
      </w:pBdr>
      <w:spacing w:before="360" w:after="360"/>
      <w:ind w:left="864" w:right="864"/>
      <w:jc w:val="center"/>
    </w:pPr>
    <w:rPr>
      <w:i/>
      <w:iCs/>
      <w:color w:val="453B9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4"/>
    <w:semiHidden/>
    <w:rsid w:val="00357092"/>
    <w:rPr>
      <w:rFonts w:asciiTheme="minorHAnsi" w:hAnsiTheme="minorHAnsi"/>
      <w:i/>
      <w:iCs/>
      <w:color w:val="453B97" w:themeColor="accent1"/>
      <w:szCs w:val="22"/>
      <w:lang w:eastAsia="en-US"/>
    </w:rPr>
  </w:style>
  <w:style w:type="character" w:styleId="SubtleReference">
    <w:name w:val="Subtle Reference"/>
    <w:basedOn w:val="DefaultParagraphFont"/>
    <w:uiPriority w:val="35"/>
    <w:semiHidden/>
    <w:rsid w:val="0035709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6"/>
    <w:semiHidden/>
    <w:rsid w:val="00357092"/>
    <w:rPr>
      <w:b/>
      <w:bCs/>
      <w:smallCaps/>
      <w:color w:val="453B97" w:themeColor="accent1"/>
      <w:spacing w:val="5"/>
    </w:rPr>
  </w:style>
  <w:style w:type="paragraph" w:styleId="ListParagraph">
    <w:name w:val="List Paragraph"/>
    <w:aliases w:val="List Paragraph1,Recommendation,Bulletr List Paragraph,Use Case List Paragraph,lp1,Bullet point,List Paragraph11,L,Bullet Point,Content descriptions,FooterText,List Bullet 1,List Paragraph2,List Paragraph21,Listeafsnit1,Bullets,CV text,列"/>
    <w:basedOn w:val="Normal"/>
    <w:link w:val="ListParagraphChar"/>
    <w:uiPriority w:val="34"/>
    <w:qFormat/>
    <w:rsid w:val="0035709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31472B"/>
    <w:pPr>
      <w:spacing w:after="0" w:line="240" w:lineRule="auto"/>
    </w:pPr>
    <w:rPr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0D1AB0"/>
    <w:rPr>
      <w:color w:val="33C1A7" w:themeColor="accent4" w:themeShade="B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2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24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24D"/>
    <w:rPr>
      <w:rFonts w:asciiTheme="minorHAnsi" w:hAnsiTheme="minorHAnsi"/>
      <w:color w:val="07284C" w:themeColor="text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24D"/>
    <w:rPr>
      <w:rFonts w:asciiTheme="minorHAnsi" w:hAnsiTheme="minorHAnsi"/>
      <w:b/>
      <w:bCs/>
      <w:color w:val="07284C" w:themeColor="text2"/>
      <w:lang w:eastAsia="en-US"/>
    </w:rPr>
  </w:style>
  <w:style w:type="paragraph" w:styleId="Caption">
    <w:name w:val="caption"/>
    <w:basedOn w:val="Normal"/>
    <w:next w:val="Normal"/>
    <w:uiPriority w:val="11"/>
    <w:rsid w:val="00043E8F"/>
    <w:pPr>
      <w:numPr>
        <w:numId w:val="22"/>
      </w:numPr>
      <w:spacing w:before="240" w:after="240" w:line="200" w:lineRule="exact"/>
      <w:ind w:left="284" w:hanging="284"/>
    </w:pPr>
    <w:rPr>
      <w:iCs/>
      <w:sz w:val="14"/>
      <w:szCs w:val="18"/>
    </w:rPr>
  </w:style>
  <w:style w:type="paragraph" w:styleId="Header">
    <w:name w:val="header"/>
    <w:basedOn w:val="Normal"/>
    <w:link w:val="HeaderChar"/>
    <w:uiPriority w:val="99"/>
    <w:unhideWhenUsed/>
    <w:rsid w:val="00631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1E"/>
    <w:rPr>
      <w:rFonts w:asciiTheme="minorHAnsi" w:hAnsiTheme="minorHAnsi"/>
      <w:color w:val="000000" w:themeColor="text1"/>
      <w:szCs w:val="22"/>
      <w:lang w:eastAsia="en-US"/>
    </w:rPr>
  </w:style>
  <w:style w:type="paragraph" w:customStyle="1" w:styleId="Date1">
    <w:name w:val="Date1"/>
    <w:qFormat/>
    <w:rsid w:val="00D94B8B"/>
    <w:pPr>
      <w:jc w:val="center"/>
    </w:pPr>
    <w:rPr>
      <w:rFonts w:asciiTheme="minorHAnsi" w:hAnsiTheme="minorHAnsi"/>
      <w:color w:val="C7E2F6" w:themeColor="accent3"/>
      <w:szCs w:val="24"/>
      <w:lang w:eastAsia="en-US"/>
    </w:rPr>
  </w:style>
  <w:style w:type="paragraph" w:customStyle="1" w:styleId="LeadParagraph">
    <w:name w:val="Lead Paragraph"/>
    <w:qFormat/>
    <w:rsid w:val="00964B6C"/>
    <w:pPr>
      <w:spacing w:before="120" w:after="240"/>
    </w:pPr>
    <w:rPr>
      <w:rFonts w:asciiTheme="minorHAnsi" w:hAnsiTheme="minorHAnsi"/>
      <w:color w:val="453B97" w:themeColor="accent1"/>
      <w:sz w:val="21"/>
      <w:szCs w:val="28"/>
      <w:lang w:eastAsia="en-US"/>
    </w:rPr>
  </w:style>
  <w:style w:type="numbering" w:customStyle="1" w:styleId="CurrentList9">
    <w:name w:val="Current List9"/>
    <w:uiPriority w:val="99"/>
    <w:rsid w:val="00964B6C"/>
    <w:pPr>
      <w:numPr>
        <w:numId w:val="17"/>
      </w:numPr>
    </w:pPr>
  </w:style>
  <w:style w:type="numbering" w:customStyle="1" w:styleId="CurrentList10">
    <w:name w:val="Current List10"/>
    <w:uiPriority w:val="99"/>
    <w:rsid w:val="00964B6C"/>
    <w:pPr>
      <w:numPr>
        <w:numId w:val="18"/>
      </w:numPr>
    </w:pPr>
  </w:style>
  <w:style w:type="paragraph" w:customStyle="1" w:styleId="ListBullet2">
    <w:name w:val="List – Bullet 2"/>
    <w:basedOn w:val="ListBullet"/>
    <w:qFormat/>
    <w:rsid w:val="00964B6C"/>
    <w:pPr>
      <w:numPr>
        <w:ilvl w:val="1"/>
      </w:numPr>
    </w:pPr>
  </w:style>
  <w:style w:type="numbering" w:customStyle="1" w:styleId="CurrentList11">
    <w:name w:val="Current List11"/>
    <w:uiPriority w:val="99"/>
    <w:rsid w:val="00964B6C"/>
    <w:pPr>
      <w:numPr>
        <w:numId w:val="19"/>
      </w:numPr>
    </w:pPr>
  </w:style>
  <w:style w:type="character" w:customStyle="1" w:styleId="QuoteChar">
    <w:name w:val="Quote Char"/>
    <w:basedOn w:val="DefaultParagraphFont"/>
    <w:link w:val="Quote"/>
    <w:uiPriority w:val="29"/>
    <w:semiHidden/>
    <w:rsid w:val="00043E8F"/>
    <w:rPr>
      <w:rFonts w:asciiTheme="minorHAnsi" w:hAnsiTheme="minorHAnsi"/>
      <w:b/>
      <w:bCs/>
      <w:color w:val="453B97" w:themeColor="accent1"/>
      <w:sz w:val="24"/>
      <w:szCs w:val="36"/>
      <w:lang w:eastAsia="en-US"/>
    </w:rPr>
  </w:style>
  <w:style w:type="paragraph" w:customStyle="1" w:styleId="IMAGE">
    <w:name w:val="IMAGE"/>
    <w:qFormat/>
    <w:rsid w:val="00EB4281"/>
    <w:pPr>
      <w:spacing w:before="240" w:after="240"/>
    </w:pPr>
    <w:rPr>
      <w:rFonts w:asciiTheme="minorHAnsi" w:hAnsiTheme="minorHAnsi"/>
      <w:noProof/>
      <w:color w:val="000000" w:themeColor="text1"/>
      <w:sz w:val="18"/>
      <w:szCs w:val="22"/>
      <w:lang w:eastAsia="en-US"/>
    </w:rPr>
  </w:style>
  <w:style w:type="table" w:styleId="ListTable1Light-Accent1">
    <w:name w:val="List Table 1 Light Accent 1"/>
    <w:basedOn w:val="TableNormal"/>
    <w:uiPriority w:val="46"/>
    <w:rsid w:val="000F6390"/>
    <w:rPr>
      <w:rFonts w:ascii="Poppins" w:eastAsiaTheme="minorHAnsi" w:hAnsi="Poppins" w:cstheme="minorBidi"/>
      <w:kern w:val="2"/>
      <w:sz w:val="17"/>
      <w:szCs w:val="17"/>
      <w:lang w:val="en-GB" w:eastAsia="en-US"/>
      <w14:ligatures w14:val="standardContextual"/>
    </w:rPr>
    <w:tblPr>
      <w:tblStyleRowBandSize w:val="1"/>
      <w:tblStyleColBandSize w:val="1"/>
      <w:tblBorders>
        <w:insideH w:val="single" w:sz="8" w:space="0" w:color="453B97" w:themeColor="accent1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453B97" w:themeColor="accent1"/>
          <w:right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857D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aliases w:val="GA Purple Table"/>
    <w:basedOn w:val="TableNormal"/>
    <w:uiPriority w:val="49"/>
    <w:rsid w:val="00802067"/>
    <w:tblPr>
      <w:tblStyleRowBandSize w:val="1"/>
      <w:tblStyleColBandSize w:val="1"/>
      <w:tblBorders>
        <w:bottom w:val="single" w:sz="4" w:space="0" w:color="C7E2F6" w:themeColor="accent3"/>
        <w:insideH w:val="single" w:sz="4" w:space="0" w:color="C7E2F6" w:themeColor="accent3"/>
      </w:tblBorders>
    </w:tblPr>
    <w:tcPr>
      <w:tcMar>
        <w:top w:w="113" w:type="dxa"/>
        <w:bottom w:w="57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53B97" w:themeFill="accent1"/>
      </w:tcPr>
    </w:tblStylePr>
    <w:tblStylePr w:type="lastRow">
      <w:rPr>
        <w:b/>
        <w:bCs/>
      </w:rPr>
      <w:tblPr/>
      <w:tcPr>
        <w:tcBorders>
          <w:top w:val="single" w:sz="8" w:space="0" w:color="453B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546140"/>
    <w:tblPr>
      <w:tblStyleRowBandSize w:val="1"/>
      <w:tblStyleColBandSize w:val="1"/>
      <w:tblBorders>
        <w:top w:val="single" w:sz="4" w:space="0" w:color="C7E2F6" w:themeColor="accent3"/>
        <w:left w:val="single" w:sz="4" w:space="0" w:color="C7E2F6" w:themeColor="accent3"/>
        <w:bottom w:val="single" w:sz="4" w:space="0" w:color="C7E2F6" w:themeColor="accent3"/>
        <w:right w:val="single" w:sz="4" w:space="0" w:color="C7E2F6" w:themeColor="accent3"/>
        <w:insideH w:val="single" w:sz="4" w:space="0" w:color="C7E2F6" w:themeColor="accent3"/>
        <w:insideV w:val="single" w:sz="4" w:space="0" w:color="C7E2F6" w:themeColor="accent3"/>
      </w:tblBorders>
    </w:tblPr>
    <w:tcPr>
      <w:tcMar>
        <w:top w:w="113" w:type="dxa"/>
        <w:bottom w:w="57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7284C" w:themeFill="text2"/>
      </w:tcPr>
    </w:tblStylePr>
    <w:tblStylePr w:type="lastRow">
      <w:rPr>
        <w:b/>
        <w:bCs/>
      </w:rPr>
      <w:tblPr/>
      <w:tcPr>
        <w:tcBorders>
          <w:top w:val="single" w:sz="4" w:space="0" w:color="453B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List Paragraph1 Char,Recommendation Char,Bulletr List Paragraph Char,Use Case List Paragraph Char,lp1 Char,Bullet point Char,List Paragraph11 Char,L Char,Bullet Point Char,Content descriptions Char,FooterText Char,List Bullet 1 Char"/>
    <w:link w:val="ListParagraph"/>
    <w:uiPriority w:val="34"/>
    <w:qFormat/>
    <w:locked/>
    <w:rsid w:val="007B3714"/>
    <w:rPr>
      <w:rFonts w:asciiTheme="minorHAnsi" w:hAnsiTheme="minorHAnsi"/>
      <w:color w:val="000000" w:themeColor="text1"/>
      <w:sz w:val="18"/>
      <w:szCs w:val="22"/>
      <w:lang w:eastAsia="en-US"/>
    </w:rPr>
  </w:style>
  <w:style w:type="paragraph" w:styleId="Revision">
    <w:name w:val="Revision"/>
    <w:hidden/>
    <w:uiPriority w:val="99"/>
    <w:semiHidden/>
    <w:rsid w:val="00864953"/>
    <w:rPr>
      <w:rFonts w:asciiTheme="minorHAnsi" w:hAnsiTheme="minorHAnsi"/>
      <w:color w:val="000000" w:themeColor="text1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ministers/the-hon-mark-butler-mp/media/delivering-world-class-health-and-medical-research-for-australia?language=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GGT\AppData\Roaming\Micro%20Focus\Content%20Manager\TRIM\TEMP\HPTRIM.16888\D25-5182735%20%20GA%20Factsheet%20Template(7).DOTX" TargetMode="External"/></Relationships>
</file>

<file path=word/theme/theme1.xml><?xml version="1.0" encoding="utf-8"?>
<a:theme xmlns:a="http://schemas.openxmlformats.org/drawingml/2006/main" name="Genomics Australia">
  <a:themeElements>
    <a:clrScheme name="GA Colours">
      <a:dk1>
        <a:srgbClr val="000000"/>
      </a:dk1>
      <a:lt1>
        <a:srgbClr val="FFFFFF"/>
      </a:lt1>
      <a:dk2>
        <a:srgbClr val="07284C"/>
      </a:dk2>
      <a:lt2>
        <a:srgbClr val="FFFFFF"/>
      </a:lt2>
      <a:accent1>
        <a:srgbClr val="453B97"/>
      </a:accent1>
      <a:accent2>
        <a:srgbClr val="00A690"/>
      </a:accent2>
      <a:accent3>
        <a:srgbClr val="C7E2F6"/>
      </a:accent3>
      <a:accent4>
        <a:srgbClr val="6ED9C6"/>
      </a:accent4>
      <a:accent5>
        <a:srgbClr val="F5C06F"/>
      </a:accent5>
      <a:accent6>
        <a:srgbClr val="F37C7C"/>
      </a:accent6>
      <a:hlink>
        <a:srgbClr val="00A690"/>
      </a:hlink>
      <a:folHlink>
        <a:srgbClr val="00A69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Genomics Australia" id="{316FA5C7-62EA-2940-AA83-81DDD2E92EC0}" vid="{846BD344-0B3B-0F46-9189-3B1BE426D09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57ee00-5d29-4850-abb1-ca8ced148404" xsi:nil="true"/>
    <lcf76f155ced4ddcb4097134ff3c332f xmlns="05139955-66a5-4e02-932f-3056f8db94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97B412BDA584C878840DE9C207E02" ma:contentTypeVersion="10" ma:contentTypeDescription="Create a new document." ma:contentTypeScope="" ma:versionID="b0c6471b010a2e529c6b9f3eb8319ff5">
  <xsd:schema xmlns:xsd="http://www.w3.org/2001/XMLSchema" xmlns:xs="http://www.w3.org/2001/XMLSchema" xmlns:p="http://schemas.microsoft.com/office/2006/metadata/properties" xmlns:ns2="05139955-66a5-4e02-932f-3056f8db94bb" xmlns:ns3="1757ee00-5d29-4850-abb1-ca8ced148404" targetNamespace="http://schemas.microsoft.com/office/2006/metadata/properties" ma:root="true" ma:fieldsID="5de8aa60bf69c748cee9f5fc8a5d3ff7" ns2:_="" ns3:_="">
    <xsd:import namespace="05139955-66a5-4e02-932f-3056f8db94bb"/>
    <xsd:import namespace="1757ee00-5d29-4850-abb1-ca8ced148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39955-66a5-4e02-932f-3056f8db9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7ee00-5d29-4850-abb1-ca8ced1484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15434d-3c33-453f-a176-8772473211f2}" ma:internalName="TaxCatchAll" ma:showField="CatchAllData" ma:web="1757ee00-5d29-4850-abb1-ca8ced148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64CF6-A76D-4709-A1D3-E1F0BD3CE153}">
  <ds:schemaRefs>
    <ds:schemaRef ds:uri="http://schemas.microsoft.com/office/2006/metadata/properties"/>
    <ds:schemaRef ds:uri="http://schemas.microsoft.com/office/infopath/2007/PartnerControls"/>
    <ds:schemaRef ds:uri="814c213f-c985-4ca6-b286-2fd11628c5d3"/>
    <ds:schemaRef ds:uri="2e627be9-66ac-4b53-90bd-a9facf9e2265"/>
  </ds:schemaRefs>
</ds:datastoreItem>
</file>

<file path=customXml/itemProps2.xml><?xml version="1.0" encoding="utf-8"?>
<ds:datastoreItem xmlns:ds="http://schemas.openxmlformats.org/officeDocument/2006/customXml" ds:itemID="{6FBBAA11-C93E-47D5-873F-0B25294AE4D6}"/>
</file>

<file path=customXml/itemProps3.xml><?xml version="1.0" encoding="utf-8"?>
<ds:datastoreItem xmlns:ds="http://schemas.openxmlformats.org/officeDocument/2006/customXml" ds:itemID="{76FC48A1-C301-40FF-930E-9B84B9EA17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07E84A-05D8-45CC-9B5D-572762A72B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D25-5182735  GA Factsheet Template(7).DOTX</Template>
  <TotalTime>2</TotalTime>
  <Pages>1</Pages>
  <Words>368</Words>
  <Characters>2208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TRIGGELL, Jasmine</dc:creator>
  <cp:keywords>[SEC=OFFICIAL]</cp:keywords>
  <dc:description/>
  <cp:lastModifiedBy>TRIGGELL, Jasmine</cp:lastModifiedBy>
  <cp:revision>3</cp:revision>
  <cp:lastPrinted>2026-07-06T00:17:00Z</cp:lastPrinted>
  <dcterms:created xsi:type="dcterms:W3CDTF">2026-07-06T00:19:00Z</dcterms:created>
  <dcterms:modified xsi:type="dcterms:W3CDTF">2026-07-06T00:54:00Z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A04407B03FB3406E91B16F76B50D491D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AA96C44AF9B84919722BE2913F5C34A8F501575A</vt:lpwstr>
  </property>
  <property fmtid="{D5CDD505-2E9C-101B-9397-08002B2CF9AE}" pid="11" name="PM_OriginationTimeStamp">
    <vt:lpwstr>2023-02-15T22:33:04Z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9F1021D9DAABAE4520AB6888408DC5CE</vt:lpwstr>
  </property>
  <property fmtid="{D5CDD505-2E9C-101B-9397-08002B2CF9AE}" pid="20" name="PM_Hash_Salt">
    <vt:lpwstr>A4B993792B3607857B2403475B066ECF</vt:lpwstr>
  </property>
  <property fmtid="{D5CDD505-2E9C-101B-9397-08002B2CF9AE}" pid="21" name="PM_Hash_SHA1">
    <vt:lpwstr>C8F22B901CE59622003131765E374CB8318E6C0F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Uuid">
    <vt:lpwstr>v=2022.2;d=gov.au;g=46DD6D7C-8107-577B-BC6E-F348953B2E44</vt:lpwstr>
  </property>
  <property fmtid="{D5CDD505-2E9C-101B-9397-08002B2CF9AE}" pid="26" name="PM_OriginatorUserAccountName_SHA256">
    <vt:lpwstr>87B98D5EA1EC08DE066B0FE6603592E84C579761E4106977430E4335A016AC5C</vt:lpwstr>
  </property>
  <property fmtid="{D5CDD505-2E9C-101B-9397-08002B2CF9AE}" pid="27" name="PM_OriginatorDomainName_SHA256">
    <vt:lpwstr>6F3591835F3B2A8A025B00B5BA6418010DA3A17C9C26EA9C049FFD28039489A2</vt:lpwstr>
  </property>
  <property fmtid="{D5CDD505-2E9C-101B-9397-08002B2CF9AE}" pid="28" name="ContentTypeId">
    <vt:lpwstr>0x01010029197B412BDA584C878840DE9C207E02</vt:lpwstr>
  </property>
  <property fmtid="{D5CDD505-2E9C-101B-9397-08002B2CF9AE}" pid="29" name="PMHMAC">
    <vt:lpwstr>v=2022.1;a=SHA256;h=94D8E1568C0EAFB951A5E2CCAAECF2CB991B91520353B132C345504A2DE8F05B</vt:lpwstr>
  </property>
  <property fmtid="{D5CDD505-2E9C-101B-9397-08002B2CF9AE}" pid="30" name="ClassificationContentMarkingHeaderShapeIds">
    <vt:lpwstr>23c87307,24d8fb15,ab31d30,37e4764a</vt:lpwstr>
  </property>
  <property fmtid="{D5CDD505-2E9C-101B-9397-08002B2CF9AE}" pid="31" name="ClassificationContentMarkingHeaderFontProps">
    <vt:lpwstr>#ff0000,12,Aptos</vt:lpwstr>
  </property>
  <property fmtid="{D5CDD505-2E9C-101B-9397-08002B2CF9AE}" pid="32" name="ClassificationContentMarkingHeaderText">
    <vt:lpwstr>OFFICIAL</vt:lpwstr>
  </property>
  <property fmtid="{D5CDD505-2E9C-101B-9397-08002B2CF9AE}" pid="33" name="ClassificationContentMarkingFooterShapeIds">
    <vt:lpwstr>4dd1fee9,42461dd3,7e5d4d46</vt:lpwstr>
  </property>
  <property fmtid="{D5CDD505-2E9C-101B-9397-08002B2CF9AE}" pid="34" name="ClassificationContentMarkingFooterFontProps">
    <vt:lpwstr>#ff0000,12,Aptos</vt:lpwstr>
  </property>
  <property fmtid="{D5CDD505-2E9C-101B-9397-08002B2CF9AE}" pid="35" name="ClassificationContentMarkingFooterText">
    <vt:lpwstr>OFFICIAL</vt:lpwstr>
  </property>
  <property fmtid="{D5CDD505-2E9C-101B-9397-08002B2CF9AE}" pid="36" name="MSIP_Label_7cd3e8b9-ffed-43a8-b7f4-cc2fa0382d36_Enabled">
    <vt:lpwstr>true</vt:lpwstr>
  </property>
  <property fmtid="{D5CDD505-2E9C-101B-9397-08002B2CF9AE}" pid="37" name="MSIP_Label_7cd3e8b9-ffed-43a8-b7f4-cc2fa0382d36_SetDate">
    <vt:lpwstr>2025-12-15T01:24:57Z</vt:lpwstr>
  </property>
  <property fmtid="{D5CDD505-2E9C-101B-9397-08002B2CF9AE}" pid="38" name="MSIP_Label_7cd3e8b9-ffed-43a8-b7f4-cc2fa0382d36_Method">
    <vt:lpwstr>Privileged</vt:lpwstr>
  </property>
  <property fmtid="{D5CDD505-2E9C-101B-9397-08002B2CF9AE}" pid="39" name="MSIP_Label_7cd3e8b9-ffed-43a8-b7f4-cc2fa0382d36_Name">
    <vt:lpwstr>O</vt:lpwstr>
  </property>
  <property fmtid="{D5CDD505-2E9C-101B-9397-08002B2CF9AE}" pid="40" name="MSIP_Label_7cd3e8b9-ffed-43a8-b7f4-cc2fa0382d36_SiteId">
    <vt:lpwstr>34a3929c-73cf-4954-abfe-147dc3517892</vt:lpwstr>
  </property>
  <property fmtid="{D5CDD505-2E9C-101B-9397-08002B2CF9AE}" pid="41" name="MSIP_Label_7cd3e8b9-ffed-43a8-b7f4-cc2fa0382d36_ActionId">
    <vt:lpwstr>cdec1b67-c8ac-4bb9-b265-706d1d4d75bd</vt:lpwstr>
  </property>
  <property fmtid="{D5CDD505-2E9C-101B-9397-08002B2CF9AE}" pid="42" name="MSIP_Label_7cd3e8b9-ffed-43a8-b7f4-cc2fa0382d36_ContentBits">
    <vt:lpwstr>3</vt:lpwstr>
  </property>
  <property fmtid="{D5CDD505-2E9C-101B-9397-08002B2CF9AE}" pid="43" name="MSIP_Label_7cd3e8b9-ffed-43a8-b7f4-cc2fa0382d36_Tag">
    <vt:lpwstr>10, 0, 1, 1</vt:lpwstr>
  </property>
  <property fmtid="{D5CDD505-2E9C-101B-9397-08002B2CF9AE}" pid="44" name="MediaServiceImageTags">
    <vt:lpwstr/>
  </property>
</Properties>
</file>